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DA1" w:rsidRPr="00E974D5" w:rsidRDefault="00851582" w:rsidP="00E974D5">
      <w:pPr>
        <w:widowControl/>
        <w:autoSpaceDE w:val="0"/>
        <w:autoSpaceDN w:val="0"/>
        <w:snapToGrid w:val="0"/>
        <w:spacing w:line="480" w:lineRule="exact"/>
        <w:jc w:val="center"/>
        <w:textAlignment w:val="bottom"/>
        <w:rPr>
          <w:rFonts w:ascii="微軟正黑體" w:eastAsia="微軟正黑體" w:hAnsi="微軟正黑體" w:cs="Arial"/>
          <w:b/>
          <w:sz w:val="36"/>
          <w:szCs w:val="40"/>
        </w:rPr>
      </w:pPr>
      <w:bookmarkStart w:id="0" w:name="_GoBack"/>
      <w:bookmarkEnd w:id="0"/>
      <w:r>
        <w:rPr>
          <w:rFonts w:ascii="微軟正黑體" w:eastAsia="微軟正黑體" w:hAnsi="微軟正黑體" w:cs="Arial" w:hint="eastAsia"/>
          <w:b/>
          <w:sz w:val="36"/>
          <w:szCs w:val="40"/>
        </w:rPr>
        <w:t>20</w:t>
      </w:r>
      <w:r>
        <w:rPr>
          <w:rFonts w:ascii="微軟正黑體" w:eastAsia="微軟正黑體" w:hAnsi="微軟正黑體" w:cs="Arial"/>
          <w:b/>
          <w:sz w:val="36"/>
          <w:szCs w:val="40"/>
        </w:rPr>
        <w:t>2</w:t>
      </w:r>
      <w:r w:rsidR="00D83ED0">
        <w:rPr>
          <w:rFonts w:ascii="微軟正黑體" w:eastAsia="微軟正黑體" w:hAnsi="微軟正黑體" w:cs="Arial"/>
          <w:b/>
          <w:sz w:val="36"/>
          <w:szCs w:val="40"/>
        </w:rPr>
        <w:t>3</w:t>
      </w:r>
      <w:r w:rsidR="00933DA1" w:rsidRPr="00E974D5">
        <w:rPr>
          <w:rFonts w:ascii="微軟正黑體" w:eastAsia="微軟正黑體" w:hAnsi="微軟正黑體" w:cs="Arial" w:hint="eastAsia"/>
          <w:b/>
          <w:sz w:val="36"/>
          <w:szCs w:val="40"/>
        </w:rPr>
        <w:t>年「台灣自殺防治學會年會暨學術研討會」</w:t>
      </w:r>
    </w:p>
    <w:p w:rsidR="00B647C0" w:rsidRPr="00357688" w:rsidRDefault="000E6B6C" w:rsidP="00E974D5">
      <w:pPr>
        <w:widowControl/>
        <w:autoSpaceDE w:val="0"/>
        <w:autoSpaceDN w:val="0"/>
        <w:snapToGrid w:val="0"/>
        <w:spacing w:line="640" w:lineRule="exact"/>
        <w:jc w:val="center"/>
        <w:textAlignment w:val="bottom"/>
        <w:rPr>
          <w:rFonts w:ascii="Arial" w:eastAsia="微軟正黑體" w:hAnsi="Arial" w:cs="Arial"/>
          <w:b/>
          <w:sz w:val="40"/>
          <w:szCs w:val="40"/>
        </w:rPr>
      </w:pPr>
      <w:r w:rsidRPr="008430EB">
        <w:rPr>
          <w:rFonts w:ascii="Arial" w:eastAsia="微軟正黑體" w:hAnsi="微軟正黑體" w:cs="Arial"/>
          <w:b/>
          <w:sz w:val="40"/>
          <w:szCs w:val="40"/>
        </w:rPr>
        <w:t>【壁報</w:t>
      </w:r>
      <w:r w:rsidRPr="008430EB">
        <w:rPr>
          <w:rFonts w:ascii="Arial" w:eastAsia="微軟正黑體" w:hAnsi="微軟正黑體" w:cs="Arial" w:hint="eastAsia"/>
          <w:b/>
          <w:sz w:val="40"/>
          <w:szCs w:val="40"/>
        </w:rPr>
        <w:t>徵稿</w:t>
      </w:r>
      <w:r w:rsidR="00B647C0" w:rsidRPr="008430EB">
        <w:rPr>
          <w:rFonts w:ascii="Arial" w:eastAsia="微軟正黑體" w:hAnsi="微軟正黑體" w:cs="Arial"/>
          <w:b/>
          <w:sz w:val="40"/>
          <w:szCs w:val="40"/>
        </w:rPr>
        <w:t>報名表】</w:t>
      </w:r>
    </w:p>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szCs w:val="24"/>
        </w:rPr>
      </w:pPr>
      <w:r w:rsidRPr="002C3538">
        <w:rPr>
          <w:rFonts w:ascii="Arial" w:eastAsia="微軟正黑體" w:hAnsi="微軟正黑體" w:cs="Arial"/>
          <w:b/>
          <w:szCs w:val="24"/>
        </w:rPr>
        <w:t>報告者姓名</w:t>
      </w:r>
      <w:r w:rsidR="00EF6C3F" w:rsidRPr="002C3538">
        <w:rPr>
          <w:rFonts w:ascii="Arial" w:eastAsia="微軟正黑體" w:hAnsi="微軟正黑體" w:cs="Arial"/>
          <w:b/>
          <w:szCs w:val="24"/>
        </w:rPr>
        <w:t>（若超過</w:t>
      </w:r>
      <w:r w:rsidR="00EF6C3F" w:rsidRPr="002C3538">
        <w:rPr>
          <w:rFonts w:ascii="Arial" w:eastAsia="微軟正黑體" w:hAnsi="Arial" w:cs="Arial"/>
          <w:b/>
          <w:szCs w:val="24"/>
        </w:rPr>
        <w:t>1</w:t>
      </w:r>
      <w:r w:rsidR="00EF6C3F" w:rsidRPr="002C3538">
        <w:rPr>
          <w:rFonts w:ascii="Arial" w:eastAsia="微軟正黑體" w:hAnsi="微軟正黑體" w:cs="Arial"/>
          <w:b/>
          <w:szCs w:val="24"/>
        </w:rPr>
        <w:t>人時，第一作者右上方於阿拉伯數字之後以星號＊標明）</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中</w:t>
            </w:r>
            <w:r w:rsidRPr="00357688">
              <w:rPr>
                <w:rFonts w:ascii="Arial" w:eastAsia="微軟正黑體" w:hAnsi="Arial" w:cs="Arial"/>
                <w:szCs w:val="24"/>
              </w:rPr>
              <w:t>)</w:t>
            </w:r>
          </w:p>
        </w:tc>
      </w:tr>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英</w:t>
            </w:r>
            <w:r w:rsidRPr="00357688">
              <w:rPr>
                <w:rFonts w:ascii="Arial" w:eastAsia="微軟正黑體" w:hAnsi="Arial" w:cs="Arial"/>
                <w:szCs w:val="24"/>
              </w:rPr>
              <w:t>)</w:t>
            </w:r>
          </w:p>
        </w:tc>
      </w:tr>
    </w:tbl>
    <w:p w:rsidR="00EF6C3F" w:rsidRPr="002C3538" w:rsidRDefault="00EF6C3F"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所屬</w:t>
      </w:r>
      <w:r w:rsidRPr="002C3538">
        <w:rPr>
          <w:rFonts w:ascii="Arial" w:eastAsia="微軟正黑體" w:hAnsi="微軟正黑體" w:cs="Arial"/>
          <w:b/>
          <w:szCs w:val="24"/>
        </w:rPr>
        <w:t>單位</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中</w:t>
            </w:r>
            <w:r w:rsidRPr="00357688">
              <w:rPr>
                <w:rFonts w:ascii="Arial" w:eastAsia="微軟正黑體" w:hAnsi="Arial" w:cs="Arial"/>
                <w:szCs w:val="24"/>
              </w:rPr>
              <w:t>)</w:t>
            </w:r>
          </w:p>
        </w:tc>
      </w:tr>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英</w:t>
            </w:r>
            <w:r w:rsidRPr="00357688">
              <w:rPr>
                <w:rFonts w:ascii="Arial" w:eastAsia="微軟正黑體" w:hAnsi="Arial" w:cs="Arial"/>
                <w:szCs w:val="24"/>
              </w:rPr>
              <w:t>)</w:t>
            </w:r>
          </w:p>
        </w:tc>
      </w:tr>
    </w:tbl>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題目</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rsidTr="006322A0">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中</w:t>
            </w:r>
            <w:r w:rsidRPr="00357688">
              <w:rPr>
                <w:rFonts w:ascii="Arial" w:eastAsia="微軟正黑體" w:hAnsi="Arial" w:cs="Arial"/>
                <w:szCs w:val="24"/>
              </w:rPr>
              <w:t>)</w:t>
            </w:r>
          </w:p>
        </w:tc>
      </w:tr>
      <w:tr w:rsidR="00AF6F9D" w:rsidRPr="00357688" w:rsidTr="006322A0">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英</w:t>
            </w:r>
            <w:r w:rsidRPr="00357688">
              <w:rPr>
                <w:rFonts w:ascii="Arial" w:eastAsia="微軟正黑體" w:hAnsi="Arial" w:cs="Arial"/>
                <w:szCs w:val="24"/>
              </w:rPr>
              <w:t>)</w:t>
            </w:r>
          </w:p>
        </w:tc>
      </w:tr>
    </w:tbl>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聯絡人姓名</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rsidTr="00B36F26">
        <w:tc>
          <w:tcPr>
            <w:tcW w:w="10178"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szCs w:val="24"/>
              </w:rPr>
            </w:pPr>
          </w:p>
        </w:tc>
      </w:tr>
    </w:tbl>
    <w:p w:rsidR="00AF6F9D"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聯絡人地址</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rsidR="00EF6C3F" w:rsidRPr="002C3538" w:rsidRDefault="00EF6C3F"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審核通知寄送地址</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聯絡電話</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電子信箱</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rsidR="00EF6C3F" w:rsidRPr="00E974D5" w:rsidRDefault="006B619A" w:rsidP="008F196D">
      <w:pPr>
        <w:pStyle w:val="a7"/>
        <w:widowControl/>
        <w:numPr>
          <w:ilvl w:val="1"/>
          <w:numId w:val="5"/>
        </w:numPr>
        <w:autoSpaceDE w:val="0"/>
        <w:autoSpaceDN w:val="0"/>
        <w:adjustRightInd w:val="0"/>
        <w:snapToGrid w:val="0"/>
        <w:spacing w:before="240" w:line="400" w:lineRule="exact"/>
        <w:ind w:leftChars="0"/>
        <w:textAlignment w:val="bottom"/>
        <w:rPr>
          <w:rFonts w:ascii="微軟正黑體" w:eastAsia="微軟正黑體" w:hAnsi="微軟正黑體" w:cs="Arial"/>
          <w:b/>
          <w:sz w:val="20"/>
        </w:rPr>
      </w:pPr>
      <w:r w:rsidRPr="00E974D5">
        <w:rPr>
          <w:rFonts w:ascii="微軟正黑體" w:eastAsia="微軟正黑體" w:hAnsi="微軟正黑體" w:cs="Arial"/>
          <w:b/>
          <w:sz w:val="20"/>
        </w:rPr>
        <w:t>注意事項</w:t>
      </w:r>
      <w:r w:rsidRPr="00E974D5">
        <w:rPr>
          <w:rFonts w:ascii="微軟正黑體" w:eastAsia="微軟正黑體" w:hAnsi="微軟正黑體" w:cs="Arial" w:hint="eastAsia"/>
          <w:b/>
          <w:sz w:val="20"/>
        </w:rPr>
        <w:t xml:space="preserve"> ※</w:t>
      </w:r>
    </w:p>
    <w:p w:rsidR="00EF6C3F" w:rsidRPr="00E974D5" w:rsidRDefault="006C3693"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rPr>
      </w:pPr>
      <w:r>
        <w:rPr>
          <w:rFonts w:ascii="微軟正黑體" w:eastAsia="微軟正黑體" w:hAnsi="微軟正黑體" w:cs="Arial" w:hint="eastAsia"/>
          <w:sz w:val="20"/>
        </w:rPr>
        <w:t>報名</w:t>
      </w:r>
      <w:r w:rsidR="002D0FB3">
        <w:rPr>
          <w:rFonts w:ascii="微軟正黑體" w:eastAsia="微軟正黑體" w:hAnsi="微軟正黑體" w:cs="Arial"/>
          <w:sz w:val="20"/>
        </w:rPr>
        <w:t>相關訊息可上</w:t>
      </w:r>
      <w:r w:rsidR="002D0FB3">
        <w:rPr>
          <w:rFonts w:ascii="微軟正黑體" w:eastAsia="微軟正黑體" w:hAnsi="微軟正黑體" w:cs="Arial" w:hint="eastAsia"/>
          <w:sz w:val="20"/>
        </w:rPr>
        <w:t>本會公告</w:t>
      </w:r>
      <w:r w:rsidR="00EF6C3F" w:rsidRPr="00E974D5">
        <w:rPr>
          <w:rFonts w:ascii="微軟正黑體" w:eastAsia="微軟正黑體" w:hAnsi="微軟正黑體" w:cs="Arial"/>
          <w:sz w:val="20"/>
        </w:rPr>
        <w:t xml:space="preserve">查詢 </w:t>
      </w:r>
      <w:hyperlink r:id="rId8" w:history="1">
        <w:r w:rsidR="006B619A" w:rsidRPr="002D0FB3">
          <w:rPr>
            <w:rStyle w:val="a9"/>
            <w:rFonts w:ascii="微軟正黑體" w:eastAsia="微軟正黑體" w:hAnsi="微軟正黑體" w:cs="Arial"/>
            <w:sz w:val="20"/>
          </w:rPr>
          <w:t>http://</w:t>
        </w:r>
        <w:r w:rsidR="00EF6C3F" w:rsidRPr="002D0FB3">
          <w:rPr>
            <w:rStyle w:val="a9"/>
            <w:rFonts w:ascii="微軟正黑體" w:eastAsia="微軟正黑體" w:hAnsi="微軟正黑體" w:cs="Arial"/>
            <w:sz w:val="20"/>
          </w:rPr>
          <w:t>www.tsos.org.tw</w:t>
        </w:r>
      </w:hyperlink>
    </w:p>
    <w:p w:rsidR="00EF6C3F" w:rsidRPr="00E974D5" w:rsidRDefault="00EF6C3F"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rPr>
      </w:pPr>
      <w:r w:rsidRPr="00E974D5">
        <w:rPr>
          <w:rFonts w:ascii="微軟正黑體" w:eastAsia="微軟正黑體" w:hAnsi="微軟正黑體" w:cs="Arial"/>
          <w:sz w:val="20"/>
        </w:rPr>
        <w:t>E-mail報名：請務必於主旨登打姓名，範例：</w:t>
      </w:r>
      <w:r w:rsidR="000E7522" w:rsidRPr="00E974D5">
        <w:rPr>
          <w:rFonts w:ascii="微軟正黑體" w:eastAsia="微軟正黑體" w:hAnsi="微軟正黑體" w:cs="Arial" w:hint="eastAsia"/>
          <w:sz w:val="20"/>
        </w:rPr>
        <w:t>○○○</w:t>
      </w:r>
      <w:r w:rsidR="00D06FD3" w:rsidRPr="00E974D5">
        <w:rPr>
          <w:rFonts w:ascii="微軟正黑體" w:eastAsia="微軟正黑體" w:hAnsi="微軟正黑體" w:cs="Arial"/>
          <w:sz w:val="20"/>
        </w:rPr>
        <w:t>投稿壁報</w:t>
      </w:r>
      <w:r w:rsidR="000E6B6C">
        <w:rPr>
          <w:rFonts w:ascii="微軟正黑體" w:eastAsia="微軟正黑體" w:hAnsi="微軟正黑體" w:cs="Arial" w:hint="eastAsia"/>
          <w:sz w:val="20"/>
        </w:rPr>
        <w:t>徵稿</w:t>
      </w:r>
      <w:r w:rsidR="00D06FD3" w:rsidRPr="00E974D5">
        <w:rPr>
          <w:rFonts w:ascii="微軟正黑體" w:eastAsia="微軟正黑體" w:hAnsi="微軟正黑體" w:cs="Arial"/>
          <w:sz w:val="20"/>
        </w:rPr>
        <w:t>報名表</w:t>
      </w:r>
    </w:p>
    <w:p w:rsidR="00EF6C3F" w:rsidRPr="008430EB" w:rsidRDefault="000F638D"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highlight w:val="yellow"/>
        </w:rPr>
      </w:pPr>
      <w:r>
        <w:rPr>
          <w:rFonts w:ascii="微軟正黑體" w:eastAsia="微軟正黑體" w:hAnsi="微軟正黑體" w:cs="Arial" w:hint="eastAsia"/>
          <w:sz w:val="20"/>
          <w:highlight w:val="yellow"/>
        </w:rPr>
        <w:t>報名</w:t>
      </w:r>
      <w:r w:rsidR="00EF6C3F" w:rsidRPr="001F3E1D">
        <w:rPr>
          <w:rFonts w:ascii="微軟正黑體" w:eastAsia="微軟正黑體" w:hAnsi="微軟正黑體" w:cs="Arial"/>
          <w:sz w:val="20"/>
          <w:highlight w:val="yellow"/>
        </w:rPr>
        <w:t>截止日期</w:t>
      </w:r>
      <w:r w:rsidR="00EF6C3F" w:rsidRPr="008430EB">
        <w:rPr>
          <w:rFonts w:ascii="微軟正黑體" w:eastAsia="微軟正黑體" w:hAnsi="微軟正黑體" w:cs="Arial"/>
          <w:sz w:val="20"/>
          <w:highlight w:val="yellow"/>
        </w:rPr>
        <w:t>：</w:t>
      </w:r>
      <w:r w:rsidR="00851582" w:rsidRPr="008430EB">
        <w:rPr>
          <w:rFonts w:ascii="微軟正黑體" w:eastAsia="微軟正黑體" w:hAnsi="微軟正黑體" w:cs="Arial"/>
          <w:sz w:val="20"/>
          <w:highlight w:val="yellow"/>
        </w:rPr>
        <w:t>202</w:t>
      </w:r>
      <w:r w:rsidR="00D83ED0">
        <w:rPr>
          <w:rFonts w:ascii="微軟正黑體" w:eastAsia="微軟正黑體" w:hAnsi="微軟正黑體" w:cs="Arial"/>
          <w:sz w:val="20"/>
          <w:highlight w:val="yellow"/>
        </w:rPr>
        <w:t>3</w:t>
      </w:r>
      <w:r w:rsidR="00EF6C3F" w:rsidRPr="008430EB">
        <w:rPr>
          <w:rFonts w:ascii="微軟正黑體" w:eastAsia="微軟正黑體" w:hAnsi="微軟正黑體" w:cs="Arial"/>
          <w:sz w:val="20"/>
          <w:highlight w:val="yellow"/>
        </w:rPr>
        <w:t>年</w:t>
      </w:r>
      <w:r w:rsidR="00AA05AA">
        <w:rPr>
          <w:rFonts w:ascii="微軟正黑體" w:eastAsia="微軟正黑體" w:hAnsi="微軟正黑體" w:cs="Arial" w:hint="eastAsia"/>
          <w:sz w:val="20"/>
          <w:highlight w:val="yellow"/>
        </w:rPr>
        <w:t>7</w:t>
      </w:r>
      <w:r w:rsidR="00EF6C3F" w:rsidRPr="008430EB">
        <w:rPr>
          <w:rFonts w:ascii="微軟正黑體" w:eastAsia="微軟正黑體" w:hAnsi="微軟正黑體" w:cs="Arial"/>
          <w:sz w:val="20"/>
          <w:highlight w:val="yellow"/>
        </w:rPr>
        <w:t>月</w:t>
      </w:r>
      <w:r w:rsidR="00D83ED0">
        <w:rPr>
          <w:rFonts w:ascii="微軟正黑體" w:eastAsia="微軟正黑體" w:hAnsi="微軟正黑體" w:cs="Arial"/>
          <w:sz w:val="20"/>
          <w:highlight w:val="yellow"/>
        </w:rPr>
        <w:t>2</w:t>
      </w:r>
      <w:r w:rsidR="00EF6C3F" w:rsidRPr="008430EB">
        <w:rPr>
          <w:rFonts w:ascii="微軟正黑體" w:eastAsia="微軟正黑體" w:hAnsi="微軟正黑體" w:cs="Arial"/>
          <w:sz w:val="20"/>
          <w:highlight w:val="yellow"/>
        </w:rPr>
        <w:t>日</w:t>
      </w:r>
    </w:p>
    <w:p w:rsidR="00907386" w:rsidRPr="008F196D" w:rsidRDefault="00EF6C3F"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rPr>
      </w:pPr>
      <w:r w:rsidRPr="00E974D5">
        <w:rPr>
          <w:rFonts w:ascii="微軟正黑體" w:eastAsia="微軟正黑體" w:hAnsi="微軟正黑體" w:cs="Arial"/>
          <w:sz w:val="20"/>
        </w:rPr>
        <w:t>學會秘書處電話：(02)2381-9500，傳真(02)2361-8500，Email：</w:t>
      </w:r>
      <w:hyperlink r:id="rId9" w:history="1">
        <w:r w:rsidR="006B619A" w:rsidRPr="00E974D5">
          <w:rPr>
            <w:rFonts w:ascii="微軟正黑體" w:eastAsia="微軟正黑體" w:hAnsi="微軟正黑體" w:cs="Arial"/>
            <w:sz w:val="20"/>
          </w:rPr>
          <w:t>tsos@tsos.org.tw</w:t>
        </w:r>
      </w:hyperlink>
    </w:p>
    <w:p w:rsidR="00825D9F" w:rsidRDefault="00FB1B7F" w:rsidP="00825D9F">
      <w:pPr>
        <w:widowControl/>
        <w:tabs>
          <w:tab w:val="left" w:pos="1985"/>
          <w:tab w:val="left" w:pos="3402"/>
        </w:tabs>
        <w:autoSpaceDE w:val="0"/>
        <w:autoSpaceDN w:val="0"/>
        <w:adjustRightInd w:val="0"/>
        <w:snapToGrid w:val="0"/>
        <w:spacing w:line="720" w:lineRule="exact"/>
        <w:jc w:val="center"/>
        <w:textAlignment w:val="bottom"/>
        <w:rPr>
          <w:rFonts w:ascii="Arial" w:eastAsia="微軟正黑體" w:hAnsi="Arial" w:cs="Arial"/>
          <w:b/>
          <w:sz w:val="40"/>
          <w:szCs w:val="40"/>
          <w:u w:val="thick"/>
        </w:rPr>
      </w:pPr>
      <w:r w:rsidRPr="00441209">
        <w:rPr>
          <w:rFonts w:ascii="Arial" w:eastAsia="微軟正黑體" w:hAnsi="微軟正黑體" w:cs="Arial"/>
          <w:b/>
          <w:sz w:val="40"/>
          <w:szCs w:val="40"/>
          <w:u w:val="thick"/>
        </w:rPr>
        <w:lastRenderedPageBreak/>
        <w:t>壁報投稿簡則</w:t>
      </w:r>
    </w:p>
    <w:p w:rsidR="00F0764F" w:rsidRPr="005743E3" w:rsidRDefault="00825D9F" w:rsidP="00825D9F">
      <w:pPr>
        <w:widowControl/>
        <w:tabs>
          <w:tab w:val="left" w:pos="1985"/>
          <w:tab w:val="left" w:pos="3402"/>
        </w:tabs>
        <w:autoSpaceDE w:val="0"/>
        <w:autoSpaceDN w:val="0"/>
        <w:adjustRightInd w:val="0"/>
        <w:snapToGrid w:val="0"/>
        <w:spacing w:line="720" w:lineRule="exact"/>
        <w:ind w:leftChars="177" w:left="425"/>
        <w:textAlignment w:val="bottom"/>
        <w:rPr>
          <w:rFonts w:ascii="Arial" w:eastAsia="微軟正黑體" w:hAnsi="Arial" w:cs="Arial"/>
          <w:b/>
          <w:color w:val="FF0000"/>
          <w:sz w:val="40"/>
          <w:szCs w:val="40"/>
          <w:u w:val="thick"/>
        </w:rPr>
      </w:pPr>
      <w:r w:rsidRPr="005743E3">
        <w:rPr>
          <w:rFonts w:ascii="Arial" w:eastAsia="微軟正黑體" w:hAnsi="Arial" w:cs="Arial" w:hint="eastAsia"/>
          <w:b/>
          <w:color w:val="FF0000"/>
        </w:rPr>
        <w:t>※　稿件格式請依</w:t>
      </w:r>
      <w:r w:rsidR="00FD092D">
        <w:rPr>
          <w:rFonts w:ascii="Arial" w:eastAsia="微軟正黑體" w:hAnsi="Arial" w:cs="Arial" w:hint="eastAsia"/>
          <w:b/>
          <w:color w:val="FF0000"/>
        </w:rPr>
        <w:t>本</w:t>
      </w:r>
      <w:r w:rsidR="00B8185F">
        <w:rPr>
          <w:rFonts w:ascii="Arial" w:eastAsia="微軟正黑體" w:hAnsi="Arial" w:cs="Arial" w:hint="eastAsia"/>
          <w:b/>
          <w:color w:val="FF0000"/>
        </w:rPr>
        <w:t>投稿</w:t>
      </w:r>
      <w:r w:rsidR="007A451F" w:rsidRPr="005743E3">
        <w:rPr>
          <w:rFonts w:ascii="Arial" w:eastAsia="微軟正黑體" w:hAnsi="Arial" w:cs="Arial" w:hint="eastAsia"/>
          <w:b/>
          <w:color w:val="FF0000"/>
        </w:rPr>
        <w:t>簡則及</w:t>
      </w:r>
      <w:r w:rsidR="00B8185F">
        <w:rPr>
          <w:rFonts w:ascii="Arial" w:eastAsia="微軟正黑體" w:hAnsi="Arial" w:cs="Arial" w:hint="eastAsia"/>
          <w:b/>
          <w:color w:val="FF0000"/>
        </w:rPr>
        <w:t>摘要</w:t>
      </w:r>
      <w:r w:rsidRPr="005743E3">
        <w:rPr>
          <w:rFonts w:ascii="Arial" w:eastAsia="微軟正黑體" w:hAnsi="Arial" w:cs="Arial" w:hint="eastAsia"/>
          <w:b/>
          <w:color w:val="FF0000"/>
        </w:rPr>
        <w:t>範例繕打</w:t>
      </w:r>
    </w:p>
    <w:p w:rsidR="00EF6C3F" w:rsidRPr="00AD4041" w:rsidRDefault="000D6A5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b/>
        </w:rPr>
      </w:pPr>
      <w:r w:rsidRPr="00AD4041">
        <w:rPr>
          <w:rFonts w:ascii="Arial" w:eastAsia="微軟正黑體" w:hAnsi="微軟正黑體" w:cs="Arial"/>
        </w:rPr>
        <w:t>摘要中、英文均可；</w:t>
      </w:r>
      <w:r w:rsidR="00EF6C3F" w:rsidRPr="00AD4041">
        <w:rPr>
          <w:rFonts w:ascii="Arial" w:eastAsia="微軟正黑體" w:hAnsi="微軟正黑體" w:cs="Arial"/>
        </w:rPr>
        <w:t>中文正文</w:t>
      </w:r>
      <w:r w:rsidR="00EF6C3F" w:rsidRPr="00AD4041">
        <w:rPr>
          <w:rFonts w:ascii="Arial" w:eastAsia="微軟正黑體" w:hAnsi="Arial" w:cs="Arial"/>
        </w:rPr>
        <w:t>650</w:t>
      </w:r>
      <w:r w:rsidR="00EF6C3F" w:rsidRPr="00AD4041">
        <w:rPr>
          <w:rFonts w:ascii="Arial" w:eastAsia="微軟正黑體" w:hAnsi="微軟正黑體" w:cs="Arial"/>
        </w:rPr>
        <w:t>字以內、英文正文</w:t>
      </w:r>
      <w:r w:rsidR="00EF6C3F" w:rsidRPr="00AD4041">
        <w:rPr>
          <w:rFonts w:ascii="Arial" w:eastAsia="微軟正黑體" w:hAnsi="Arial" w:cs="Arial"/>
        </w:rPr>
        <w:t>450</w:t>
      </w:r>
      <w:r w:rsidR="002D564B" w:rsidRPr="00AD4041">
        <w:rPr>
          <w:rFonts w:ascii="Arial" w:eastAsia="微軟正黑體" w:hAnsi="微軟正黑體" w:cs="Arial"/>
        </w:rPr>
        <w:t>字以內；一律</w:t>
      </w:r>
      <w:r w:rsidR="00EF6C3F" w:rsidRPr="00AD4041">
        <w:rPr>
          <w:rFonts w:ascii="Arial" w:eastAsia="微軟正黑體" w:hAnsi="微軟正黑體" w:cs="Arial"/>
        </w:rPr>
        <w:t>以</w:t>
      </w:r>
      <w:r w:rsidR="00EF6C3F" w:rsidRPr="00AD4041">
        <w:rPr>
          <w:rFonts w:ascii="Arial" w:eastAsia="微軟正黑體" w:hAnsi="Arial" w:cs="Arial"/>
          <w:b/>
        </w:rPr>
        <w:t>A4</w:t>
      </w:r>
      <w:r w:rsidR="002D564B" w:rsidRPr="00AD4041">
        <w:rPr>
          <w:rFonts w:ascii="Arial" w:eastAsia="微軟正黑體" w:hAnsi="微軟正黑體" w:cs="Arial"/>
          <w:b/>
        </w:rPr>
        <w:t>格式</w:t>
      </w:r>
      <w:r w:rsidR="002D564B" w:rsidRPr="00AD4041">
        <w:rPr>
          <w:rFonts w:ascii="Arial" w:eastAsia="微軟正黑體" w:hAnsi="Arial" w:cs="Arial"/>
          <w:b/>
        </w:rPr>
        <w:t>1</w:t>
      </w:r>
      <w:r w:rsidR="00EF6C3F" w:rsidRPr="00AD4041">
        <w:rPr>
          <w:rFonts w:ascii="Arial" w:eastAsia="微軟正黑體" w:hAnsi="微軟正黑體" w:cs="Arial"/>
          <w:b/>
        </w:rPr>
        <w:t>頁為限</w:t>
      </w:r>
      <w:r w:rsidR="00EF6C3F" w:rsidRPr="00AD4041">
        <w:rPr>
          <w:rFonts w:ascii="Arial" w:eastAsia="微軟正黑體" w:hAnsi="微軟正黑體" w:cs="Arial"/>
        </w:rPr>
        <w:t>。</w:t>
      </w:r>
    </w:p>
    <w:p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b/>
        </w:rPr>
      </w:pPr>
      <w:r w:rsidRPr="00AD4041">
        <w:rPr>
          <w:rFonts w:ascii="Arial" w:eastAsia="微軟正黑體" w:hAnsi="微軟正黑體" w:cs="Arial"/>
        </w:rPr>
        <w:t>摘要採用結構書寫方式</w:t>
      </w:r>
    </w:p>
    <w:p w:rsidR="00EF6C3F" w:rsidRPr="00AD4041" w:rsidRDefault="00EF6C3F" w:rsidP="003710ED">
      <w:pPr>
        <w:widowControl/>
        <w:numPr>
          <w:ilvl w:val="0"/>
          <w:numId w:val="2"/>
        </w:numPr>
        <w:tabs>
          <w:tab w:val="clear" w:pos="840"/>
          <w:tab w:val="num" w:pos="900"/>
          <w:tab w:val="left" w:pos="1985"/>
          <w:tab w:val="left" w:pos="3402"/>
        </w:tabs>
        <w:autoSpaceDE w:val="0"/>
        <w:autoSpaceDN w:val="0"/>
        <w:spacing w:line="480" w:lineRule="exact"/>
        <w:ind w:left="902" w:hanging="420"/>
        <w:jc w:val="both"/>
        <w:textAlignment w:val="bottom"/>
        <w:rPr>
          <w:rFonts w:ascii="Arial" w:eastAsia="微軟正黑體" w:hAnsi="Arial" w:cs="Arial"/>
          <w:b/>
        </w:rPr>
      </w:pPr>
      <w:r w:rsidRPr="00AD4041">
        <w:rPr>
          <w:rFonts w:ascii="Arial" w:eastAsia="微軟正黑體" w:hAnsi="微軟正黑體" w:cs="Arial"/>
          <w:b/>
        </w:rPr>
        <w:t>原著</w:t>
      </w:r>
      <w:r w:rsidR="000D6A5F" w:rsidRPr="00AD4041">
        <w:rPr>
          <w:rFonts w:ascii="Arial" w:eastAsia="微軟正黑體" w:hAnsi="微軟正黑體" w:cs="Arial"/>
        </w:rPr>
        <w:t>：</w:t>
      </w:r>
      <w:r w:rsidR="003710ED" w:rsidRPr="00AD4041">
        <w:rPr>
          <w:rFonts w:ascii="Arial" w:eastAsia="微軟正黑體" w:hAnsi="微軟正黑體" w:cs="Arial"/>
          <w:b/>
        </w:rPr>
        <w:t>目的</w:t>
      </w:r>
      <w:r w:rsidR="003710ED" w:rsidRPr="00AD4041">
        <w:rPr>
          <w:rFonts w:ascii="Arial" w:eastAsia="微軟正黑體" w:hAnsi="Arial" w:cs="Arial"/>
          <w:b/>
        </w:rPr>
        <w:t>(</w:t>
      </w:r>
      <w:r w:rsidR="0073226D" w:rsidRPr="00AD4041">
        <w:rPr>
          <w:rFonts w:ascii="Arial" w:eastAsia="微軟正黑體" w:hAnsi="Arial" w:cs="Arial"/>
          <w:b/>
        </w:rPr>
        <w:t>Background</w:t>
      </w:r>
      <w:r w:rsidR="003710ED" w:rsidRPr="00AD4041">
        <w:rPr>
          <w:rFonts w:ascii="Arial" w:eastAsia="微軟正黑體" w:hAnsi="Arial" w:cs="Arial"/>
          <w:b/>
        </w:rPr>
        <w:t>)</w:t>
      </w:r>
      <w:r w:rsidR="003710ED" w:rsidRPr="00AD4041">
        <w:rPr>
          <w:rFonts w:ascii="Arial" w:eastAsia="微軟正黑體" w:hAnsi="微軟正黑體" w:cs="Arial"/>
          <w:b/>
        </w:rPr>
        <w:t>、方法</w:t>
      </w:r>
      <w:r w:rsidR="003710ED" w:rsidRPr="00AD4041">
        <w:rPr>
          <w:rFonts w:ascii="Arial" w:eastAsia="微軟正黑體" w:hAnsi="Arial" w:cs="Arial"/>
          <w:b/>
        </w:rPr>
        <w:t>(</w:t>
      </w:r>
      <w:r w:rsidRPr="00AD4041">
        <w:rPr>
          <w:rFonts w:ascii="Arial" w:eastAsia="微軟正黑體" w:hAnsi="Arial" w:cs="Arial"/>
          <w:b/>
        </w:rPr>
        <w:t>Method</w:t>
      </w:r>
      <w:r w:rsidR="003710ED" w:rsidRPr="00AD4041">
        <w:rPr>
          <w:rFonts w:ascii="Arial" w:eastAsia="微軟正黑體" w:hAnsi="Arial" w:cs="Arial"/>
          <w:b/>
        </w:rPr>
        <w:t>)</w:t>
      </w:r>
      <w:r w:rsidR="003710ED" w:rsidRPr="00AD4041">
        <w:rPr>
          <w:rFonts w:ascii="Arial" w:eastAsia="微軟正黑體" w:hAnsi="微軟正黑體" w:cs="Arial"/>
          <w:b/>
        </w:rPr>
        <w:t>、結果</w:t>
      </w:r>
      <w:r w:rsidR="003710ED" w:rsidRPr="00AD4041">
        <w:rPr>
          <w:rFonts w:ascii="Arial" w:eastAsia="微軟正黑體" w:hAnsi="Arial" w:cs="Arial"/>
          <w:b/>
        </w:rPr>
        <w:t>(</w:t>
      </w:r>
      <w:r w:rsidRPr="00AD4041">
        <w:rPr>
          <w:rFonts w:ascii="Arial" w:eastAsia="微軟正黑體" w:hAnsi="Arial" w:cs="Arial"/>
          <w:b/>
        </w:rPr>
        <w:t>Result</w:t>
      </w:r>
      <w:r w:rsidR="0073226D" w:rsidRPr="00AD4041">
        <w:rPr>
          <w:rFonts w:ascii="Arial" w:eastAsia="微軟正黑體" w:hAnsi="Arial" w:cs="Arial"/>
          <w:b/>
        </w:rPr>
        <w:t>s</w:t>
      </w:r>
      <w:r w:rsidR="003710ED" w:rsidRPr="00AD4041">
        <w:rPr>
          <w:rFonts w:ascii="Arial" w:eastAsia="微軟正黑體" w:hAnsi="Arial" w:cs="Arial"/>
          <w:b/>
        </w:rPr>
        <w:t>)</w:t>
      </w:r>
      <w:r w:rsidR="003710ED" w:rsidRPr="00AD4041">
        <w:rPr>
          <w:rFonts w:ascii="Arial" w:eastAsia="微軟正黑體" w:hAnsi="微軟正黑體" w:cs="Arial"/>
          <w:b/>
        </w:rPr>
        <w:t>及結論</w:t>
      </w:r>
      <w:r w:rsidR="003710ED" w:rsidRPr="00AD4041">
        <w:rPr>
          <w:rFonts w:ascii="Arial" w:eastAsia="微軟正黑體" w:hAnsi="Arial" w:cs="Arial"/>
          <w:b/>
        </w:rPr>
        <w:t>(</w:t>
      </w:r>
      <w:r w:rsidR="000D6A5F" w:rsidRPr="00AD4041">
        <w:rPr>
          <w:rFonts w:ascii="Arial" w:eastAsia="微軟正黑體" w:hAnsi="Arial" w:cs="Arial"/>
          <w:b/>
        </w:rPr>
        <w:t>Conclusion</w:t>
      </w:r>
      <w:r w:rsidR="003710ED" w:rsidRPr="00AD4041">
        <w:rPr>
          <w:rFonts w:ascii="Arial" w:eastAsia="微軟正黑體" w:hAnsi="Arial" w:cs="Arial"/>
          <w:b/>
        </w:rPr>
        <w:t>)</w:t>
      </w:r>
      <w:r w:rsidRPr="00AD4041">
        <w:rPr>
          <w:rFonts w:ascii="Arial" w:eastAsia="微軟正黑體" w:hAnsi="微軟正黑體" w:cs="Arial"/>
          <w:b/>
        </w:rPr>
        <w:t>。</w:t>
      </w:r>
    </w:p>
    <w:p w:rsidR="00EF6C3F" w:rsidRPr="00AD4041" w:rsidRDefault="00EF6C3F" w:rsidP="001255D9">
      <w:pPr>
        <w:widowControl/>
        <w:numPr>
          <w:ilvl w:val="0"/>
          <w:numId w:val="2"/>
        </w:numPr>
        <w:tabs>
          <w:tab w:val="clear" w:pos="840"/>
          <w:tab w:val="num" w:pos="900"/>
          <w:tab w:val="left" w:pos="1985"/>
          <w:tab w:val="left" w:pos="3402"/>
        </w:tabs>
        <w:autoSpaceDE w:val="0"/>
        <w:autoSpaceDN w:val="0"/>
        <w:spacing w:line="480" w:lineRule="exact"/>
        <w:ind w:left="902" w:hanging="420"/>
        <w:jc w:val="both"/>
        <w:textAlignment w:val="bottom"/>
        <w:rPr>
          <w:rFonts w:ascii="Arial" w:eastAsia="微軟正黑體" w:hAnsi="Arial" w:cs="Arial"/>
          <w:b/>
        </w:rPr>
      </w:pPr>
      <w:r w:rsidRPr="00AD4041">
        <w:rPr>
          <w:rFonts w:ascii="Arial" w:eastAsia="微軟正黑體" w:hAnsi="微軟正黑體" w:cs="Arial"/>
          <w:b/>
        </w:rPr>
        <w:t>個案報告</w:t>
      </w:r>
      <w:r w:rsidR="000D6A5F" w:rsidRPr="00AD4041">
        <w:rPr>
          <w:rFonts w:ascii="Arial" w:eastAsia="微軟正黑體" w:hAnsi="微軟正黑體" w:cs="Arial"/>
        </w:rPr>
        <w:t>：</w:t>
      </w:r>
      <w:r w:rsidR="003710ED" w:rsidRPr="00AD4041">
        <w:rPr>
          <w:rFonts w:ascii="Arial" w:eastAsia="微軟正黑體" w:hAnsi="微軟正黑體" w:cs="Arial"/>
          <w:b/>
        </w:rPr>
        <w:t>目的</w:t>
      </w:r>
      <w:r w:rsidR="003710ED" w:rsidRPr="00AD4041">
        <w:rPr>
          <w:rFonts w:ascii="Arial" w:eastAsia="微軟正黑體" w:hAnsi="Arial" w:cs="Arial"/>
          <w:b/>
        </w:rPr>
        <w:t>(</w:t>
      </w:r>
      <w:r w:rsidRPr="00AD4041">
        <w:rPr>
          <w:rFonts w:ascii="Arial" w:eastAsia="微軟正黑體" w:hAnsi="Arial" w:cs="Arial"/>
          <w:b/>
        </w:rPr>
        <w:t>Background</w:t>
      </w:r>
      <w:r w:rsidR="003710ED" w:rsidRPr="00AD4041">
        <w:rPr>
          <w:rFonts w:ascii="Arial" w:eastAsia="微軟正黑體" w:hAnsi="Arial" w:cs="Arial"/>
          <w:b/>
        </w:rPr>
        <w:t>)</w:t>
      </w:r>
      <w:r w:rsidR="003710ED" w:rsidRPr="00AD4041">
        <w:rPr>
          <w:rFonts w:ascii="Arial" w:eastAsia="微軟正黑體" w:hAnsi="微軟正黑體" w:cs="Arial"/>
          <w:b/>
        </w:rPr>
        <w:t>、個案報告</w:t>
      </w:r>
      <w:r w:rsidR="003710ED" w:rsidRPr="00AD4041">
        <w:rPr>
          <w:rFonts w:ascii="Arial" w:eastAsia="微軟正黑體" w:hAnsi="Arial" w:cs="Arial"/>
          <w:b/>
        </w:rPr>
        <w:t>(</w:t>
      </w:r>
      <w:r w:rsidR="0006658F" w:rsidRPr="00AD4041">
        <w:rPr>
          <w:rFonts w:ascii="Arial" w:eastAsia="微軟正黑體" w:hAnsi="Arial" w:cs="Arial"/>
          <w:b/>
        </w:rPr>
        <w:t>Case Report</w:t>
      </w:r>
      <w:r w:rsidR="003710ED" w:rsidRPr="00AD4041">
        <w:rPr>
          <w:rFonts w:ascii="Arial" w:eastAsia="微軟正黑體" w:hAnsi="Arial" w:cs="Arial"/>
          <w:b/>
        </w:rPr>
        <w:t>)</w:t>
      </w:r>
      <w:r w:rsidR="003710ED" w:rsidRPr="00AD4041">
        <w:rPr>
          <w:rFonts w:ascii="Arial" w:eastAsia="微軟正黑體" w:hAnsi="微軟正黑體" w:cs="Arial"/>
          <w:b/>
        </w:rPr>
        <w:t>、討論</w:t>
      </w:r>
      <w:r w:rsidR="003710ED" w:rsidRPr="00AD4041">
        <w:rPr>
          <w:rFonts w:ascii="Arial" w:eastAsia="微軟正黑體" w:hAnsi="Arial" w:cs="Arial"/>
          <w:b/>
        </w:rPr>
        <w:t>(</w:t>
      </w:r>
      <w:r w:rsidRPr="00AD4041">
        <w:rPr>
          <w:rFonts w:ascii="Arial" w:eastAsia="微軟正黑體" w:hAnsi="Arial" w:cs="Arial"/>
          <w:b/>
        </w:rPr>
        <w:t>Discussion</w:t>
      </w:r>
      <w:r w:rsidR="003710ED" w:rsidRPr="00AD4041">
        <w:rPr>
          <w:rFonts w:ascii="Arial" w:eastAsia="微軟正黑體" w:hAnsi="Arial" w:cs="Arial"/>
          <w:b/>
        </w:rPr>
        <w:t>)</w:t>
      </w:r>
      <w:r w:rsidRPr="00AD4041">
        <w:rPr>
          <w:rFonts w:ascii="Arial" w:eastAsia="微軟正黑體" w:hAnsi="微軟正黑體" w:cs="Arial"/>
          <w:b/>
        </w:rPr>
        <w:t>。</w:t>
      </w:r>
    </w:p>
    <w:p w:rsidR="003710ED" w:rsidRPr="00AD4041" w:rsidRDefault="00EF6C3F" w:rsidP="001255D9">
      <w:pPr>
        <w:widowControl/>
        <w:numPr>
          <w:ilvl w:val="0"/>
          <w:numId w:val="2"/>
        </w:numPr>
        <w:tabs>
          <w:tab w:val="clear" w:pos="840"/>
          <w:tab w:val="num" w:pos="900"/>
          <w:tab w:val="left" w:pos="1985"/>
          <w:tab w:val="left" w:pos="3402"/>
        </w:tabs>
        <w:autoSpaceDE w:val="0"/>
        <w:autoSpaceDN w:val="0"/>
        <w:spacing w:line="480" w:lineRule="exact"/>
        <w:ind w:left="902" w:hanging="420"/>
        <w:jc w:val="both"/>
        <w:textAlignment w:val="bottom"/>
        <w:rPr>
          <w:rFonts w:ascii="Arial" w:eastAsia="微軟正黑體" w:hAnsi="Arial" w:cs="Arial"/>
          <w:b/>
        </w:rPr>
      </w:pPr>
      <w:r w:rsidRPr="00AD4041">
        <w:rPr>
          <w:rFonts w:ascii="Arial" w:eastAsia="微軟正黑體" w:hAnsi="微軟正黑體" w:cs="Arial"/>
          <w:b/>
        </w:rPr>
        <w:t>綜說與評論：內容得不採結構式書寫。</w:t>
      </w:r>
    </w:p>
    <w:p w:rsidR="00EF6C3F" w:rsidRPr="00AD4041" w:rsidRDefault="00003EC4" w:rsidP="003710ED">
      <w:pPr>
        <w:widowControl/>
        <w:tabs>
          <w:tab w:val="left" w:pos="1985"/>
          <w:tab w:val="left" w:pos="3402"/>
        </w:tabs>
        <w:autoSpaceDE w:val="0"/>
        <w:autoSpaceDN w:val="0"/>
        <w:spacing w:line="480" w:lineRule="exact"/>
        <w:ind w:left="902"/>
        <w:jc w:val="both"/>
        <w:textAlignment w:val="bottom"/>
        <w:rPr>
          <w:rFonts w:ascii="Arial" w:eastAsia="微軟正黑體" w:hAnsi="Arial" w:cs="Arial"/>
          <w:b/>
        </w:rPr>
      </w:pPr>
      <w:r w:rsidRPr="00AD4041">
        <w:rPr>
          <w:rFonts w:ascii="Arial" w:eastAsia="微軟正黑體" w:hAnsi="微軟正黑體" w:cs="Arial"/>
          <w:b/>
        </w:rPr>
        <w:t>※</w:t>
      </w:r>
      <w:r w:rsidR="00EF6C3F" w:rsidRPr="00AD4041">
        <w:rPr>
          <w:rFonts w:ascii="Arial" w:eastAsia="微軟正黑體" w:hAnsi="微軟正黑體" w:cs="Arial"/>
          <w:b/>
        </w:rPr>
        <w:t>建議附重要參考文獻</w:t>
      </w:r>
      <w:r w:rsidR="003710ED" w:rsidRPr="00AD4041">
        <w:rPr>
          <w:rFonts w:ascii="Arial" w:eastAsia="微軟正黑體" w:hAnsi="Arial" w:cs="Arial"/>
          <w:b/>
        </w:rPr>
        <w:t>3~5</w:t>
      </w:r>
      <w:r w:rsidR="00EF6C3F" w:rsidRPr="00AD4041">
        <w:rPr>
          <w:rFonts w:ascii="Arial" w:eastAsia="微軟正黑體" w:hAnsi="微軟正黑體" w:cs="Arial"/>
          <w:b/>
        </w:rPr>
        <w:t>篇。</w:t>
      </w:r>
    </w:p>
    <w:p w:rsidR="00EF6C3F" w:rsidRPr="00AD4041" w:rsidRDefault="00D00232"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書寫次序</w:t>
      </w:r>
    </w:p>
    <w:p w:rsidR="00D44FB9" w:rsidRPr="00AD4041" w:rsidRDefault="00EF6C3F" w:rsidP="001255D9">
      <w:pPr>
        <w:pStyle w:val="a7"/>
        <w:widowControl/>
        <w:numPr>
          <w:ilvl w:val="0"/>
          <w:numId w:val="6"/>
        </w:numPr>
        <w:tabs>
          <w:tab w:val="left" w:pos="1985"/>
          <w:tab w:val="left" w:pos="3402"/>
        </w:tabs>
        <w:autoSpaceDE w:val="0"/>
        <w:autoSpaceDN w:val="0"/>
        <w:spacing w:line="480" w:lineRule="exact"/>
        <w:ind w:leftChars="0" w:left="851" w:hanging="371"/>
        <w:jc w:val="both"/>
        <w:textAlignment w:val="bottom"/>
        <w:rPr>
          <w:rFonts w:ascii="Arial" w:eastAsia="微軟正黑體" w:hAnsi="Arial" w:cs="Arial"/>
        </w:rPr>
      </w:pPr>
      <w:r w:rsidRPr="00AD4041">
        <w:rPr>
          <w:rFonts w:ascii="Arial" w:eastAsia="微軟正黑體" w:hAnsi="微軟正黑體" w:cs="Arial"/>
        </w:rPr>
        <w:t>中文摘要</w:t>
      </w:r>
      <w:r w:rsidR="00D44FB9" w:rsidRPr="00AD4041">
        <w:rPr>
          <w:rFonts w:ascii="Arial" w:eastAsia="微軟正黑體" w:hAnsi="微軟正黑體" w:cs="Arial"/>
        </w:rPr>
        <w:t>：</w:t>
      </w:r>
      <w:r w:rsidRPr="00AD4041">
        <w:rPr>
          <w:rFonts w:ascii="Arial" w:eastAsia="微軟正黑體" w:hAnsi="微軟正黑體" w:cs="Arial"/>
        </w:rPr>
        <w:t>中文題目、英文題目、中文姓名、英文姓名、中文所屬單位名稱、英文所屬單位名稱及中文摘要本文。</w:t>
      </w:r>
    </w:p>
    <w:p w:rsidR="00EF6C3F" w:rsidRPr="00AD4041" w:rsidRDefault="00EF6C3F" w:rsidP="001255D9">
      <w:pPr>
        <w:pStyle w:val="a7"/>
        <w:widowControl/>
        <w:numPr>
          <w:ilvl w:val="0"/>
          <w:numId w:val="6"/>
        </w:numPr>
        <w:tabs>
          <w:tab w:val="left" w:pos="1985"/>
          <w:tab w:val="left" w:pos="3402"/>
        </w:tabs>
        <w:autoSpaceDE w:val="0"/>
        <w:autoSpaceDN w:val="0"/>
        <w:spacing w:line="480" w:lineRule="exact"/>
        <w:ind w:leftChars="0" w:left="851" w:hanging="371"/>
        <w:jc w:val="both"/>
        <w:textAlignment w:val="bottom"/>
        <w:rPr>
          <w:rFonts w:ascii="Arial" w:eastAsia="微軟正黑體" w:hAnsi="Arial" w:cs="Arial"/>
        </w:rPr>
      </w:pPr>
      <w:r w:rsidRPr="00AD4041">
        <w:rPr>
          <w:rFonts w:ascii="Arial" w:eastAsia="微軟正黑體" w:hAnsi="微軟正黑體" w:cs="Arial"/>
        </w:rPr>
        <w:t>英文摘要</w:t>
      </w:r>
      <w:r w:rsidR="00D44FB9" w:rsidRPr="00AD4041">
        <w:rPr>
          <w:rFonts w:ascii="Arial" w:eastAsia="微軟正黑體" w:hAnsi="微軟正黑體" w:cs="Arial"/>
        </w:rPr>
        <w:t>：</w:t>
      </w:r>
      <w:r w:rsidRPr="00AD4041">
        <w:rPr>
          <w:rFonts w:ascii="Arial" w:eastAsia="微軟正黑體" w:hAnsi="微軟正黑體" w:cs="Arial"/>
        </w:rPr>
        <w:t>英文題目、中文題目、英文姓名、中文姓名、英文所屬單位名稱、中文所屬單位名稱及英文摘要本文。</w:t>
      </w:r>
    </w:p>
    <w:p w:rsidR="00EF6C3F" w:rsidRPr="00AD4041" w:rsidRDefault="00D44FB9"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題目、姓名與所屬單位名稱之間請空一行；中英文之間不需空行；</w:t>
      </w:r>
      <w:r w:rsidR="00EF6C3F" w:rsidRPr="00AD4041">
        <w:rPr>
          <w:rFonts w:ascii="Arial" w:eastAsia="微軟正黑體" w:hAnsi="微軟正黑體" w:cs="Arial"/>
        </w:rPr>
        <w:t>所屬單位名稱與摘要本文之間請空一行。</w:t>
      </w:r>
    </w:p>
    <w:p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中文姓名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Pr="00AD4041">
        <w:rPr>
          <w:rFonts w:ascii="Arial" w:eastAsia="微軟正黑體" w:hAnsi="微軟正黑體" w:cs="Arial"/>
        </w:rPr>
        <w:t>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00D44FB9" w:rsidRPr="00AD4041">
        <w:rPr>
          <w:rFonts w:ascii="Arial" w:eastAsia="微軟正黑體" w:hAnsi="微軟正黑體" w:cs="Arial"/>
        </w:rPr>
        <w:t>之間請用</w:t>
      </w:r>
      <w:r w:rsidR="00D44FB9" w:rsidRPr="00591358">
        <w:rPr>
          <w:rFonts w:ascii="Arial" w:eastAsia="微軟正黑體" w:hAnsi="微軟正黑體" w:cs="Arial"/>
          <w:b/>
          <w:u w:val="double"/>
        </w:rPr>
        <w:t>頓號</w:t>
      </w:r>
      <w:r w:rsidR="00D44FB9" w:rsidRPr="00AD4041">
        <w:rPr>
          <w:rFonts w:ascii="Arial" w:eastAsia="微軟正黑體" w:hAnsi="微軟正黑體" w:cs="Arial"/>
        </w:rPr>
        <w:t>；</w:t>
      </w:r>
      <w:r w:rsidRPr="00AD4041">
        <w:rPr>
          <w:rFonts w:ascii="Arial" w:eastAsia="微軟正黑體" w:hAnsi="微軟正黑體" w:cs="Arial"/>
        </w:rPr>
        <w:t>英文姓名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Pr="00AD4041">
        <w:rPr>
          <w:rFonts w:ascii="Arial" w:eastAsia="微軟正黑體" w:hAnsi="微軟正黑體" w:cs="Arial"/>
        </w:rPr>
        <w:t>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Pr="00AD4041">
        <w:rPr>
          <w:rFonts w:ascii="Arial" w:eastAsia="微軟正黑體" w:hAnsi="微軟正黑體" w:cs="Arial"/>
        </w:rPr>
        <w:t>之間則用</w:t>
      </w:r>
      <w:r w:rsidRPr="00591358">
        <w:rPr>
          <w:rFonts w:ascii="Arial" w:eastAsia="微軟正黑體" w:hAnsi="微軟正黑體" w:cs="Arial"/>
          <w:b/>
          <w:u w:val="double"/>
        </w:rPr>
        <w:t>逗號</w:t>
      </w:r>
      <w:r w:rsidRPr="00AD4041">
        <w:rPr>
          <w:rFonts w:ascii="Arial" w:eastAsia="微軟正黑體" w:hAnsi="微軟正黑體" w:cs="Arial"/>
        </w:rPr>
        <w:t>。</w:t>
      </w:r>
    </w:p>
    <w:p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中文摘要本文之每一段落之前空兩字，英文空四個字元；結構段落之間空一行</w:t>
      </w:r>
      <w:r w:rsidR="000624F0" w:rsidRPr="00AD4041">
        <w:rPr>
          <w:rFonts w:ascii="Arial" w:eastAsia="微軟正黑體" w:hAnsi="微軟正黑體" w:cs="Arial"/>
        </w:rPr>
        <w:t>；</w:t>
      </w:r>
      <w:r w:rsidR="005A25CA" w:rsidRPr="00AD4041">
        <w:rPr>
          <w:rFonts w:ascii="Arial" w:eastAsia="微軟正黑體" w:hAnsi="微軟正黑體" w:cs="Arial"/>
        </w:rPr>
        <w:t>單間</w:t>
      </w:r>
      <w:r w:rsidR="000624F0" w:rsidRPr="00AD4041">
        <w:rPr>
          <w:rFonts w:ascii="Arial" w:eastAsia="微軟正黑體" w:hAnsi="微軟正黑體" w:cs="Arial"/>
        </w:rPr>
        <w:t>行距</w:t>
      </w:r>
      <w:r w:rsidRPr="00AD4041">
        <w:rPr>
          <w:rFonts w:ascii="Arial" w:eastAsia="微軟正黑體" w:hAnsi="微軟正黑體" w:cs="Arial"/>
        </w:rPr>
        <w:t>。</w:t>
      </w:r>
    </w:p>
    <w:p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「著者姓名」之右上方以阿拉伯數字標示所代表之單位；「著者所屬單位」以阿拉伯數字標於左上方。</w:t>
      </w:r>
    </w:p>
    <w:p w:rsidR="008927F9"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著者兩位以上時，第一作者右上方以星號＊註明標示於數字之後。</w:t>
      </w:r>
    </w:p>
    <w:p w:rsidR="00075325" w:rsidRPr="00F0764F"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請使用雷射印表機依所附範例格式繕印，中英字體點數為</w:t>
      </w:r>
      <w:r w:rsidRPr="00AD4041">
        <w:rPr>
          <w:rFonts w:ascii="Arial" w:eastAsia="微軟正黑體" w:hAnsi="Arial" w:cs="Arial"/>
        </w:rPr>
        <w:t>12</w:t>
      </w:r>
      <w:r w:rsidRPr="00AD4041">
        <w:rPr>
          <w:rFonts w:ascii="Arial" w:eastAsia="微軟正黑體" w:hAnsi="微軟正黑體" w:cs="Arial"/>
        </w:rPr>
        <w:t>點；中文字體為</w:t>
      </w:r>
      <w:r w:rsidR="008F7BB9">
        <w:rPr>
          <w:rFonts w:ascii="Arial" w:eastAsia="微軟正黑體" w:hAnsi="微軟正黑體" w:cs="Arial" w:hint="eastAsia"/>
        </w:rPr>
        <w:t>微軟正黑體</w:t>
      </w:r>
      <w:r w:rsidRPr="00AD4041">
        <w:rPr>
          <w:rFonts w:ascii="Arial" w:eastAsia="微軟正黑體" w:hAnsi="微軟正黑體" w:cs="Arial"/>
        </w:rPr>
        <w:t>、英文字體為</w:t>
      </w:r>
      <w:r w:rsidR="00A716C6">
        <w:rPr>
          <w:rFonts w:ascii="Arial" w:eastAsia="微軟正黑體" w:hAnsi="Arial" w:cs="Arial" w:hint="eastAsia"/>
        </w:rPr>
        <w:t>Arial</w:t>
      </w:r>
      <w:r w:rsidRPr="00AD4041">
        <w:rPr>
          <w:rFonts w:ascii="Arial" w:eastAsia="微軟正黑體" w:hAnsi="微軟正黑體" w:cs="Arial"/>
        </w:rPr>
        <w:t>。</w:t>
      </w:r>
    </w:p>
    <w:p w:rsidR="00F0764F" w:rsidRPr="00AD4041" w:rsidRDefault="00F0764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Pr>
          <w:rFonts w:ascii="Arial" w:eastAsia="微軟正黑體" w:hAnsi="微軟正黑體" w:cs="Arial" w:hint="eastAsia"/>
        </w:rPr>
        <w:t>同篇論文稿件不得先於期刊</w:t>
      </w:r>
      <w:r w:rsidR="009B065F">
        <w:rPr>
          <w:rFonts w:ascii="Arial" w:eastAsia="微軟正黑體" w:hAnsi="微軟正黑體" w:cs="Arial" w:hint="eastAsia"/>
        </w:rPr>
        <w:t>或經其他會議</w:t>
      </w:r>
      <w:r>
        <w:rPr>
          <w:rFonts w:ascii="Arial" w:eastAsia="微軟正黑體" w:hAnsi="微軟正黑體" w:cs="Arial" w:hint="eastAsia"/>
        </w:rPr>
        <w:t>發表後再向本研討會投稿。</w:t>
      </w:r>
    </w:p>
    <w:p w:rsidR="00075325" w:rsidRDefault="00075325">
      <w:pPr>
        <w:widowControl/>
        <w:rPr>
          <w:rFonts w:ascii="Arial" w:eastAsia="標楷體" w:hAnsi="Arial" w:cs="Arial"/>
        </w:rPr>
      </w:pPr>
      <w:r>
        <w:rPr>
          <w:rFonts w:ascii="Arial" w:eastAsia="標楷體" w:hAnsi="Arial" w:cs="Arial"/>
        </w:rPr>
        <w:br w:type="page"/>
      </w:r>
    </w:p>
    <w:p w:rsidR="00075325" w:rsidRPr="0010156A" w:rsidRDefault="00AE24D2" w:rsidP="001E5F2F">
      <w:pPr>
        <w:spacing w:after="240" w:line="360" w:lineRule="auto"/>
        <w:jc w:val="center"/>
        <w:rPr>
          <w:rFonts w:ascii="Arial" w:eastAsia="微軟正黑體" w:hAnsi="Arial" w:cs="Arial"/>
          <w:b/>
          <w:sz w:val="40"/>
          <w:szCs w:val="40"/>
        </w:rPr>
      </w:pPr>
      <w:r>
        <w:rPr>
          <w:rFonts w:ascii="Arial" w:eastAsia="微軟正黑體" w:hAnsi="微軟正黑體" w:cs="Arial" w:hint="eastAsia"/>
          <w:b/>
          <w:sz w:val="40"/>
          <w:szCs w:val="40"/>
        </w:rPr>
        <w:lastRenderedPageBreak/>
        <w:t>【摘要</w:t>
      </w:r>
      <w:r>
        <w:rPr>
          <w:rFonts w:ascii="Arial" w:eastAsia="微軟正黑體" w:hAnsi="微軟正黑體" w:cs="Arial"/>
          <w:b/>
          <w:sz w:val="40"/>
          <w:szCs w:val="40"/>
        </w:rPr>
        <w:t>範例</w:t>
      </w:r>
      <w:r>
        <w:rPr>
          <w:rFonts w:ascii="Arial" w:eastAsia="微軟正黑體" w:hAnsi="微軟正黑體" w:cs="Arial" w:hint="eastAsia"/>
          <w:b/>
          <w:sz w:val="40"/>
          <w:szCs w:val="40"/>
        </w:rPr>
        <w:t>】（中文）</w:t>
      </w:r>
    </w:p>
    <w:p w:rsidR="00EF6C3F" w:rsidRPr="0010156A" w:rsidRDefault="00EF6C3F" w:rsidP="00CB7FC9">
      <w:pPr>
        <w:spacing w:line="400" w:lineRule="exact"/>
        <w:jc w:val="both"/>
        <w:rPr>
          <w:rFonts w:ascii="Arial" w:eastAsia="微軟正黑體" w:hAnsi="Arial" w:cs="Arial"/>
          <w:b/>
          <w:szCs w:val="24"/>
        </w:rPr>
      </w:pPr>
      <w:r w:rsidRPr="0010156A">
        <w:rPr>
          <w:rFonts w:ascii="Arial" w:eastAsia="微軟正黑體" w:hAnsi="微軟正黑體" w:cs="Arial"/>
          <w:b/>
          <w:szCs w:val="24"/>
        </w:rPr>
        <w:t>器官移植活體捐贈者術前之心身醫學評估</w:t>
      </w:r>
    </w:p>
    <w:p w:rsidR="00EF6C3F" w:rsidRPr="0010156A" w:rsidRDefault="00EF6C3F" w:rsidP="00B44801">
      <w:pPr>
        <w:snapToGrid w:val="0"/>
        <w:spacing w:afterLines="100" w:after="360" w:line="400" w:lineRule="exact"/>
        <w:jc w:val="both"/>
        <w:rPr>
          <w:rFonts w:ascii="Arial" w:eastAsia="微軟正黑體" w:hAnsi="Arial" w:cs="Arial"/>
          <w:szCs w:val="24"/>
        </w:rPr>
      </w:pPr>
      <w:r w:rsidRPr="0010156A">
        <w:rPr>
          <w:rFonts w:ascii="Arial" w:eastAsia="微軟正黑體" w:hAnsi="Arial" w:cs="Arial"/>
          <w:szCs w:val="24"/>
        </w:rPr>
        <w:t>Pre-transplant psychosomatic evaluation of living donors</w:t>
      </w:r>
    </w:p>
    <w:p w:rsidR="00EF6C3F" w:rsidRPr="0010156A" w:rsidRDefault="00EF6C3F" w:rsidP="00EF6C3F">
      <w:pPr>
        <w:jc w:val="both"/>
        <w:rPr>
          <w:rFonts w:ascii="Arial" w:eastAsia="微軟正黑體" w:hAnsi="Arial" w:cs="Arial"/>
          <w:b/>
          <w:szCs w:val="24"/>
        </w:rPr>
      </w:pPr>
      <w:r w:rsidRPr="0010156A">
        <w:rPr>
          <w:rFonts w:ascii="Arial" w:eastAsia="微軟正黑體" w:hAnsi="微軟正黑體" w:cs="Arial"/>
          <w:b/>
          <w:szCs w:val="24"/>
        </w:rPr>
        <w:t>廖士程</w:t>
      </w:r>
      <w:r w:rsidRPr="0010156A">
        <w:rPr>
          <w:rFonts w:ascii="Arial" w:eastAsia="微軟正黑體" w:hAnsi="Arial" w:cs="Arial"/>
          <w:b/>
          <w:szCs w:val="24"/>
          <w:vertAlign w:val="superscript"/>
        </w:rPr>
        <w:t>1,2*</w:t>
      </w:r>
      <w:r w:rsidRPr="0010156A">
        <w:rPr>
          <w:rFonts w:ascii="Arial" w:eastAsia="微軟正黑體" w:hAnsi="微軟正黑體" w:cs="Arial"/>
          <w:b/>
          <w:szCs w:val="24"/>
        </w:rPr>
        <w:t>、李宇宙</w:t>
      </w:r>
      <w:r w:rsidRPr="0010156A">
        <w:rPr>
          <w:rFonts w:ascii="Arial" w:eastAsia="微軟正黑體" w:hAnsi="Arial" w:cs="Arial"/>
          <w:b/>
          <w:szCs w:val="24"/>
          <w:vertAlign w:val="superscript"/>
        </w:rPr>
        <w:t>1</w:t>
      </w:r>
      <w:r w:rsidRPr="0010156A">
        <w:rPr>
          <w:rFonts w:ascii="Arial" w:eastAsia="微軟正黑體" w:hAnsi="微軟正黑體" w:cs="Arial"/>
          <w:b/>
          <w:szCs w:val="24"/>
        </w:rPr>
        <w:t>、吳佳璇</w:t>
      </w:r>
      <w:r w:rsidRPr="0010156A">
        <w:rPr>
          <w:rFonts w:ascii="Arial" w:eastAsia="微軟正黑體" w:hAnsi="Arial" w:cs="Arial"/>
          <w:b/>
          <w:szCs w:val="24"/>
          <w:vertAlign w:val="superscript"/>
        </w:rPr>
        <w:t>1</w:t>
      </w:r>
      <w:r w:rsidRPr="0010156A">
        <w:rPr>
          <w:rFonts w:ascii="Arial" w:eastAsia="微軟正黑體" w:hAnsi="微軟正黑體" w:cs="Arial"/>
          <w:b/>
          <w:szCs w:val="24"/>
        </w:rPr>
        <w:t>、曾美智</w:t>
      </w:r>
      <w:r w:rsidRPr="0010156A">
        <w:rPr>
          <w:rFonts w:ascii="Arial" w:eastAsia="微軟正黑體" w:hAnsi="Arial" w:cs="Arial"/>
          <w:b/>
          <w:szCs w:val="24"/>
          <w:vertAlign w:val="superscript"/>
        </w:rPr>
        <w:t>1,2</w:t>
      </w:r>
      <w:r w:rsidRPr="0010156A">
        <w:rPr>
          <w:rFonts w:ascii="Arial" w:eastAsia="微軟正黑體" w:hAnsi="微軟正黑體" w:cs="Arial"/>
          <w:b/>
          <w:szCs w:val="24"/>
        </w:rPr>
        <w:t>、李明濱</w:t>
      </w:r>
      <w:r w:rsidRPr="0010156A">
        <w:rPr>
          <w:rFonts w:ascii="Arial" w:eastAsia="微軟正黑體" w:hAnsi="Arial" w:cs="Arial"/>
          <w:b/>
          <w:szCs w:val="24"/>
          <w:vertAlign w:val="superscript"/>
        </w:rPr>
        <w:t>1,3</w:t>
      </w:r>
      <w:r w:rsidRPr="0010156A">
        <w:rPr>
          <w:rFonts w:ascii="Arial" w:eastAsia="微軟正黑體" w:hAnsi="微軟正黑體" w:cs="Arial"/>
          <w:b/>
          <w:szCs w:val="24"/>
        </w:rPr>
        <w:t>、王碩盟</w:t>
      </w:r>
      <w:r w:rsidRPr="0010156A">
        <w:rPr>
          <w:rFonts w:ascii="Arial" w:eastAsia="微軟正黑體" w:hAnsi="Arial" w:cs="Arial"/>
          <w:b/>
          <w:szCs w:val="24"/>
          <w:vertAlign w:val="superscript"/>
        </w:rPr>
        <w:t>4</w:t>
      </w:r>
    </w:p>
    <w:p w:rsidR="00EF6C3F" w:rsidRPr="0010156A" w:rsidRDefault="00EF6C3F" w:rsidP="00B44801">
      <w:pPr>
        <w:snapToGrid w:val="0"/>
        <w:spacing w:afterLines="100" w:after="360"/>
        <w:jc w:val="both"/>
        <w:rPr>
          <w:rFonts w:ascii="Arial" w:eastAsia="微軟正黑體" w:hAnsi="Arial" w:cs="Arial"/>
          <w:szCs w:val="24"/>
        </w:rPr>
      </w:pPr>
      <w:r w:rsidRPr="0010156A">
        <w:rPr>
          <w:rFonts w:ascii="Arial" w:eastAsia="微軟正黑體" w:hAnsi="Arial" w:cs="Arial"/>
          <w:szCs w:val="24"/>
        </w:rPr>
        <w:t>Shih-Cheng Liao</w:t>
      </w:r>
      <w:r w:rsidRPr="0010156A">
        <w:rPr>
          <w:rFonts w:ascii="Arial" w:eastAsia="微軟正黑體" w:hAnsi="Arial" w:cs="Arial"/>
          <w:szCs w:val="24"/>
          <w:vertAlign w:val="superscript"/>
        </w:rPr>
        <w:t>1,2*</w:t>
      </w:r>
      <w:r w:rsidRPr="0010156A">
        <w:rPr>
          <w:rFonts w:ascii="Arial" w:eastAsia="微軟正黑體" w:hAnsi="Arial" w:cs="Arial"/>
          <w:szCs w:val="24"/>
        </w:rPr>
        <w:t>, Yue-Joe Lee</w:t>
      </w:r>
      <w:r w:rsidRPr="0010156A">
        <w:rPr>
          <w:rFonts w:ascii="Arial" w:eastAsia="微軟正黑體" w:hAnsi="Arial" w:cs="Arial"/>
          <w:szCs w:val="24"/>
          <w:vertAlign w:val="superscript"/>
        </w:rPr>
        <w:t>1</w:t>
      </w:r>
      <w:r w:rsidRPr="0010156A">
        <w:rPr>
          <w:rFonts w:ascii="Arial" w:eastAsia="微軟正黑體" w:hAnsi="Arial" w:cs="Arial"/>
          <w:szCs w:val="24"/>
        </w:rPr>
        <w:t>, Chia-Hsuan Wu</w:t>
      </w:r>
      <w:r w:rsidRPr="0010156A">
        <w:rPr>
          <w:rFonts w:ascii="Arial" w:eastAsia="微軟正黑體" w:hAnsi="Arial" w:cs="Arial"/>
          <w:szCs w:val="24"/>
          <w:vertAlign w:val="superscript"/>
        </w:rPr>
        <w:t>1</w:t>
      </w:r>
      <w:r w:rsidRPr="0010156A">
        <w:rPr>
          <w:rFonts w:ascii="Arial" w:eastAsia="微軟正黑體" w:hAnsi="Arial" w:cs="Arial"/>
          <w:szCs w:val="24"/>
        </w:rPr>
        <w:t>, Mei-Chih Tseng</w:t>
      </w:r>
      <w:r w:rsidRPr="0010156A">
        <w:rPr>
          <w:rFonts w:ascii="Arial" w:eastAsia="微軟正黑體" w:hAnsi="Arial" w:cs="Arial"/>
          <w:szCs w:val="24"/>
          <w:vertAlign w:val="superscript"/>
        </w:rPr>
        <w:t>1,2</w:t>
      </w:r>
      <w:r w:rsidRPr="0010156A">
        <w:rPr>
          <w:rFonts w:ascii="Arial" w:eastAsia="微軟正黑體" w:hAnsi="Arial" w:cs="Arial"/>
          <w:szCs w:val="24"/>
        </w:rPr>
        <w:t>, Ming-Been Lee</w:t>
      </w:r>
      <w:r w:rsidRPr="0010156A">
        <w:rPr>
          <w:rFonts w:ascii="Arial" w:eastAsia="微軟正黑體" w:hAnsi="Arial" w:cs="Arial"/>
          <w:szCs w:val="24"/>
          <w:vertAlign w:val="superscript"/>
        </w:rPr>
        <w:t>1,4</w:t>
      </w:r>
      <w:r w:rsidRPr="0010156A">
        <w:rPr>
          <w:rFonts w:ascii="Arial" w:eastAsia="微軟正黑體" w:hAnsi="Arial" w:cs="Arial"/>
          <w:szCs w:val="24"/>
        </w:rPr>
        <w:t>, Sho-Mon Wang</w:t>
      </w:r>
      <w:r w:rsidRPr="0010156A">
        <w:rPr>
          <w:rFonts w:ascii="Arial" w:eastAsia="微軟正黑體" w:hAnsi="Arial" w:cs="Arial"/>
          <w:szCs w:val="24"/>
          <w:vertAlign w:val="superscript"/>
        </w:rPr>
        <w:t>4</w:t>
      </w:r>
    </w:p>
    <w:p w:rsidR="00EF6C3F" w:rsidRPr="0010156A" w:rsidRDefault="00EF6C3F" w:rsidP="00EF6C3F">
      <w:pPr>
        <w:jc w:val="both"/>
        <w:rPr>
          <w:rFonts w:ascii="Arial" w:eastAsia="微軟正黑體" w:hAnsi="Arial" w:cs="Arial"/>
          <w:b/>
          <w:szCs w:val="24"/>
        </w:rPr>
      </w:pPr>
      <w:r w:rsidRPr="0010156A">
        <w:rPr>
          <w:rFonts w:ascii="Arial" w:eastAsia="微軟正黑體" w:hAnsi="Arial" w:cs="Arial"/>
          <w:b/>
          <w:szCs w:val="24"/>
          <w:vertAlign w:val="superscript"/>
        </w:rPr>
        <w:t>1</w:t>
      </w:r>
      <w:r w:rsidRPr="0010156A">
        <w:rPr>
          <w:rFonts w:ascii="Arial" w:eastAsia="微軟正黑體" w:hAnsi="微軟正黑體" w:cs="Arial"/>
          <w:b/>
          <w:szCs w:val="24"/>
        </w:rPr>
        <w:t>台大醫院精神部、</w:t>
      </w:r>
      <w:r w:rsidRPr="0010156A">
        <w:rPr>
          <w:rFonts w:ascii="Arial" w:eastAsia="微軟正黑體" w:hAnsi="Arial" w:cs="Arial"/>
          <w:b/>
          <w:szCs w:val="24"/>
          <w:vertAlign w:val="superscript"/>
        </w:rPr>
        <w:t>2</w:t>
      </w:r>
      <w:r w:rsidRPr="0010156A">
        <w:rPr>
          <w:rFonts w:ascii="Arial" w:eastAsia="微軟正黑體" w:hAnsi="微軟正黑體" w:cs="Arial"/>
          <w:b/>
          <w:szCs w:val="24"/>
        </w:rPr>
        <w:t>台灣大學公衛學院流行病學研究所、</w:t>
      </w:r>
      <w:r w:rsidRPr="0010156A">
        <w:rPr>
          <w:rFonts w:ascii="Arial" w:eastAsia="微軟正黑體" w:hAnsi="Arial" w:cs="Arial"/>
          <w:b/>
          <w:szCs w:val="24"/>
          <w:vertAlign w:val="superscript"/>
        </w:rPr>
        <w:t>3</w:t>
      </w:r>
      <w:r w:rsidRPr="0010156A">
        <w:rPr>
          <w:rFonts w:ascii="Arial" w:eastAsia="微軟正黑體" w:hAnsi="微軟正黑體" w:cs="Arial"/>
          <w:b/>
          <w:szCs w:val="24"/>
        </w:rPr>
        <w:t>台北市立療養院、</w:t>
      </w:r>
      <w:r w:rsidRPr="0010156A">
        <w:rPr>
          <w:rFonts w:ascii="Arial" w:eastAsia="微軟正黑體" w:hAnsi="Arial" w:cs="Arial"/>
          <w:b/>
          <w:szCs w:val="24"/>
          <w:vertAlign w:val="superscript"/>
        </w:rPr>
        <w:t>4</w:t>
      </w:r>
      <w:r w:rsidRPr="0010156A">
        <w:rPr>
          <w:rFonts w:ascii="Arial" w:eastAsia="微軟正黑體" w:hAnsi="微軟正黑體" w:cs="Arial"/>
          <w:b/>
          <w:szCs w:val="24"/>
        </w:rPr>
        <w:t>台大醫院泌尿部</w:t>
      </w:r>
    </w:p>
    <w:p w:rsidR="00EF6C3F" w:rsidRPr="0010156A" w:rsidRDefault="00EF6C3F" w:rsidP="00EF6C3F">
      <w:pPr>
        <w:jc w:val="both"/>
        <w:rPr>
          <w:rFonts w:ascii="Arial" w:eastAsia="微軟正黑體" w:hAnsi="Arial" w:cs="Arial"/>
          <w:szCs w:val="24"/>
        </w:rPr>
      </w:pPr>
      <w:r w:rsidRPr="0010156A">
        <w:rPr>
          <w:rFonts w:ascii="Arial" w:eastAsia="微軟正黑體" w:hAnsi="Arial" w:cs="Arial"/>
          <w:szCs w:val="24"/>
          <w:vertAlign w:val="superscript"/>
        </w:rPr>
        <w:t>1</w:t>
      </w:r>
      <w:r w:rsidRPr="0010156A">
        <w:rPr>
          <w:rFonts w:ascii="Arial" w:eastAsia="微軟正黑體" w:hAnsi="Arial" w:cs="Arial"/>
          <w:szCs w:val="24"/>
        </w:rPr>
        <w:t xml:space="preserve">Department of Psychiatry, National Taiwan University Hospital, </w:t>
      </w:r>
    </w:p>
    <w:p w:rsidR="00EF6C3F" w:rsidRPr="0010156A" w:rsidRDefault="00EF6C3F" w:rsidP="00EF6C3F">
      <w:pPr>
        <w:jc w:val="both"/>
        <w:rPr>
          <w:rFonts w:ascii="Arial" w:eastAsia="微軟正黑體" w:hAnsi="Arial" w:cs="Arial"/>
          <w:szCs w:val="24"/>
        </w:rPr>
      </w:pPr>
      <w:r w:rsidRPr="0010156A">
        <w:rPr>
          <w:rFonts w:ascii="Arial" w:eastAsia="微軟正黑體" w:hAnsi="Arial" w:cs="Arial"/>
          <w:szCs w:val="24"/>
          <w:vertAlign w:val="superscript"/>
        </w:rPr>
        <w:t>2</w:t>
      </w:r>
      <w:r w:rsidRPr="0010156A">
        <w:rPr>
          <w:rFonts w:ascii="Arial" w:eastAsia="微軟正黑體" w:hAnsi="Arial" w:cs="Arial"/>
          <w:szCs w:val="24"/>
        </w:rPr>
        <w:t xml:space="preserve">Graduate Institute of Epidemiology, College of Public Health, National Taiwan University, </w:t>
      </w:r>
    </w:p>
    <w:p w:rsidR="00EF6C3F" w:rsidRPr="0010156A" w:rsidRDefault="00EF6C3F" w:rsidP="00EF6C3F">
      <w:pPr>
        <w:jc w:val="both"/>
        <w:rPr>
          <w:rFonts w:ascii="Arial" w:eastAsia="微軟正黑體" w:hAnsi="Arial" w:cs="Arial"/>
          <w:szCs w:val="24"/>
        </w:rPr>
      </w:pPr>
      <w:r w:rsidRPr="0010156A">
        <w:rPr>
          <w:rFonts w:ascii="Arial" w:eastAsia="微軟正黑體" w:hAnsi="Arial" w:cs="Arial"/>
          <w:szCs w:val="24"/>
          <w:vertAlign w:val="superscript"/>
        </w:rPr>
        <w:t>3</w:t>
      </w:r>
      <w:r w:rsidRPr="0010156A">
        <w:rPr>
          <w:rFonts w:ascii="Arial" w:eastAsia="微軟正黑體" w:hAnsi="Arial" w:cs="Arial"/>
          <w:szCs w:val="24"/>
        </w:rPr>
        <w:t xml:space="preserve">Taipei City Psychiatric Center, </w:t>
      </w:r>
      <w:r w:rsidRPr="0010156A">
        <w:rPr>
          <w:rFonts w:ascii="Arial" w:eastAsia="微軟正黑體" w:hAnsi="Arial" w:cs="Arial"/>
          <w:szCs w:val="24"/>
          <w:vertAlign w:val="superscript"/>
        </w:rPr>
        <w:t>4</w:t>
      </w:r>
      <w:r w:rsidRPr="0010156A">
        <w:rPr>
          <w:rFonts w:ascii="Arial" w:eastAsia="微軟正黑體" w:hAnsi="Arial" w:cs="Arial"/>
          <w:szCs w:val="24"/>
        </w:rPr>
        <w:t>Department of Urology, National Taiwan University Hospital</w:t>
      </w:r>
    </w:p>
    <w:p w:rsidR="00C25142" w:rsidRPr="0010156A" w:rsidRDefault="00EF6C3F"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目的</w:t>
      </w:r>
    </w:p>
    <w:p w:rsidR="00EF6C3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本研究器官移植活體捐贈者術前之心身醫學評估，並特別著重捐贈者術前之心身症狀、矛盾態度、性格傾向以及其相關臨床因素。</w:t>
      </w:r>
    </w:p>
    <w:p w:rsidR="00C25142" w:rsidRPr="0010156A" w:rsidRDefault="00C25142"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方法</w:t>
      </w:r>
    </w:p>
    <w:p w:rsidR="00EF6C3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本研究樣本</w:t>
      </w:r>
      <w:r w:rsidRPr="0010156A">
        <w:rPr>
          <w:rFonts w:ascii="Arial" w:eastAsia="微軟正黑體" w:hAnsi="Arial" w:cs="Arial"/>
          <w:szCs w:val="24"/>
        </w:rPr>
        <w:t>2003</w:t>
      </w:r>
      <w:r w:rsidRPr="0010156A">
        <w:rPr>
          <w:rFonts w:ascii="Arial" w:eastAsia="微軟正黑體" w:hAnsi="微軟正黑體" w:cs="Arial"/>
          <w:szCs w:val="24"/>
        </w:rPr>
        <w:t>年至</w:t>
      </w:r>
      <w:r w:rsidRPr="0010156A">
        <w:rPr>
          <w:rFonts w:ascii="Arial" w:eastAsia="微軟正黑體" w:hAnsi="Arial" w:cs="Arial"/>
          <w:szCs w:val="24"/>
        </w:rPr>
        <w:t>2004</w:t>
      </w:r>
      <w:r w:rsidRPr="0010156A">
        <w:rPr>
          <w:rFonts w:ascii="Arial" w:eastAsia="微軟正黑體" w:hAnsi="微軟正黑體" w:cs="Arial"/>
          <w:szCs w:val="24"/>
        </w:rPr>
        <w:t>年</w:t>
      </w:r>
      <w:r w:rsidRPr="0010156A">
        <w:rPr>
          <w:rFonts w:ascii="Arial" w:eastAsia="微軟正黑體" w:hAnsi="Arial" w:cs="Arial"/>
          <w:szCs w:val="24"/>
        </w:rPr>
        <w:t>92</w:t>
      </w:r>
      <w:r w:rsidRPr="0010156A">
        <w:rPr>
          <w:rFonts w:ascii="Arial" w:eastAsia="微軟正黑體" w:hAnsi="微軟正黑體" w:cs="Arial"/>
          <w:szCs w:val="24"/>
        </w:rPr>
        <w:t>名具有親屬關係之活體器官捐贈者，其中肝臟捐贈者</w:t>
      </w:r>
      <w:r w:rsidRPr="0010156A">
        <w:rPr>
          <w:rFonts w:ascii="Arial" w:eastAsia="微軟正黑體" w:hAnsi="Arial" w:cs="Arial"/>
          <w:szCs w:val="24"/>
        </w:rPr>
        <w:t>67</w:t>
      </w:r>
      <w:r w:rsidRPr="0010156A">
        <w:rPr>
          <w:rFonts w:ascii="Arial" w:eastAsia="微軟正黑體" w:hAnsi="微軟正黑體" w:cs="Arial"/>
          <w:szCs w:val="24"/>
        </w:rPr>
        <w:t>名，腎臟捐贈者</w:t>
      </w:r>
      <w:r w:rsidRPr="0010156A">
        <w:rPr>
          <w:rFonts w:ascii="Arial" w:eastAsia="微軟正黑體" w:hAnsi="Arial" w:cs="Arial"/>
          <w:szCs w:val="24"/>
        </w:rPr>
        <w:t>25</w:t>
      </w:r>
      <w:r w:rsidRPr="0010156A">
        <w:rPr>
          <w:rFonts w:ascii="Arial" w:eastAsia="微軟正黑體" w:hAnsi="微軟正黑體" w:cs="Arial"/>
          <w:szCs w:val="24"/>
        </w:rPr>
        <w:t>名。除藉由深度會談建立精神科診斷外，心理計量工具採用</w:t>
      </w:r>
      <w:r w:rsidRPr="0010156A">
        <w:rPr>
          <w:rFonts w:ascii="Arial" w:eastAsia="微軟正黑體" w:hAnsi="Arial" w:cs="Arial"/>
          <w:szCs w:val="24"/>
        </w:rPr>
        <w:t>Brief Symptom Rating Scale (BSRS)</w:t>
      </w:r>
      <w:r w:rsidRPr="0010156A">
        <w:rPr>
          <w:rFonts w:ascii="Arial" w:eastAsia="微軟正黑體" w:hAnsi="微軟正黑體" w:cs="Arial"/>
          <w:szCs w:val="24"/>
        </w:rPr>
        <w:t>、</w:t>
      </w:r>
      <w:r w:rsidRPr="0010156A">
        <w:rPr>
          <w:rFonts w:ascii="Arial" w:eastAsia="微軟正黑體" w:hAnsi="Arial" w:cs="Arial"/>
          <w:szCs w:val="24"/>
        </w:rPr>
        <w:t>Maudsley Personality Inventory (MPI)</w:t>
      </w:r>
      <w:r w:rsidRPr="0010156A">
        <w:rPr>
          <w:rFonts w:ascii="Arial" w:eastAsia="微軟正黑體" w:hAnsi="微軟正黑體" w:cs="Arial"/>
          <w:szCs w:val="24"/>
        </w:rPr>
        <w:t>、</w:t>
      </w:r>
      <w:r w:rsidRPr="0010156A">
        <w:rPr>
          <w:rFonts w:ascii="Arial" w:eastAsia="微軟正黑體" w:hAnsi="Arial" w:cs="Arial"/>
          <w:szCs w:val="24"/>
        </w:rPr>
        <w:t>Family APGAR</w:t>
      </w:r>
      <w:r w:rsidRPr="0010156A">
        <w:rPr>
          <w:rFonts w:ascii="Arial" w:eastAsia="微軟正黑體" w:hAnsi="微軟正黑體" w:cs="Arial"/>
          <w:szCs w:val="24"/>
        </w:rPr>
        <w:t>、</w:t>
      </w:r>
      <w:r w:rsidRPr="0010156A">
        <w:rPr>
          <w:rFonts w:ascii="Arial" w:eastAsia="微軟正黑體" w:hAnsi="Arial" w:cs="Arial"/>
          <w:szCs w:val="24"/>
        </w:rPr>
        <w:t>Donor’s Ambivalence Scale (DAS)</w:t>
      </w:r>
      <w:r w:rsidRPr="0010156A">
        <w:rPr>
          <w:rFonts w:ascii="Arial" w:eastAsia="微軟正黑體" w:hAnsi="微軟正黑體" w:cs="Arial"/>
          <w:szCs w:val="24"/>
        </w:rPr>
        <w:t>。統計方法除描述性分析外，多變量部分採多重複迴歸模式，檢驗各臨床因素對於心身症狀以及矛盾程度之影響力。</w:t>
      </w:r>
    </w:p>
    <w:p w:rsidR="00C25142" w:rsidRPr="0010156A" w:rsidRDefault="00C25142"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結果</w:t>
      </w:r>
    </w:p>
    <w:p w:rsidR="00EF6C3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於</w:t>
      </w:r>
      <w:r w:rsidRPr="0010156A">
        <w:rPr>
          <w:rFonts w:ascii="Arial" w:eastAsia="微軟正黑體" w:hAnsi="Arial" w:cs="Arial"/>
          <w:szCs w:val="24"/>
        </w:rPr>
        <w:t>BSRS</w:t>
      </w:r>
      <w:r w:rsidRPr="0010156A">
        <w:rPr>
          <w:rFonts w:ascii="Arial" w:eastAsia="微軟正黑體" w:hAnsi="微軟正黑體" w:cs="Arial"/>
          <w:szCs w:val="24"/>
        </w:rPr>
        <w:t>各向度得分，與過去研究所建立之參考族群相較，無顯著差異。肝臟移植個案較腎臟移植個案有較高之強迫性症狀，</w:t>
      </w:r>
      <w:r w:rsidRPr="0010156A">
        <w:rPr>
          <w:rFonts w:ascii="Arial" w:eastAsia="微軟正黑體" w:hAnsi="Arial" w:cs="Arial"/>
          <w:szCs w:val="24"/>
        </w:rPr>
        <w:t>GSI</w:t>
      </w:r>
      <w:r w:rsidRPr="0010156A">
        <w:rPr>
          <w:rFonts w:ascii="Arial" w:eastAsia="微軟正黑體" w:hAnsi="微軟正黑體" w:cs="Arial"/>
          <w:szCs w:val="24"/>
        </w:rPr>
        <w:t>兩組間並無差異。於</w:t>
      </w:r>
      <w:r w:rsidRPr="0010156A">
        <w:rPr>
          <w:rFonts w:ascii="Arial" w:eastAsia="微軟正黑體" w:hAnsi="Arial" w:cs="Arial"/>
          <w:szCs w:val="24"/>
        </w:rPr>
        <w:t>DAS</w:t>
      </w:r>
      <w:r w:rsidRPr="0010156A">
        <w:rPr>
          <w:rFonts w:ascii="Arial" w:eastAsia="微軟正黑體" w:hAnsi="微軟正黑體" w:cs="Arial"/>
          <w:szCs w:val="24"/>
        </w:rPr>
        <w:t>總分，神經質傾向以及年齡與</w:t>
      </w:r>
      <w:r w:rsidRPr="0010156A">
        <w:rPr>
          <w:rFonts w:ascii="Arial" w:eastAsia="微軟正黑體" w:hAnsi="Arial" w:cs="Arial"/>
          <w:szCs w:val="24"/>
        </w:rPr>
        <w:t>DAS</w:t>
      </w:r>
      <w:r w:rsidRPr="0010156A">
        <w:rPr>
          <w:rFonts w:ascii="Arial" w:eastAsia="微軟正黑體" w:hAnsi="微軟正黑體" w:cs="Arial"/>
          <w:szCs w:val="24"/>
        </w:rPr>
        <w:t>總分呈現顯著之正相關，家庭關懷程度與</w:t>
      </w:r>
      <w:r w:rsidRPr="0010156A">
        <w:rPr>
          <w:rFonts w:ascii="Arial" w:eastAsia="微軟正黑體" w:hAnsi="Arial" w:cs="Arial"/>
          <w:szCs w:val="24"/>
        </w:rPr>
        <w:t>DAS</w:t>
      </w:r>
      <w:r w:rsidRPr="0010156A">
        <w:rPr>
          <w:rFonts w:ascii="Arial" w:eastAsia="微軟正黑體" w:hAnsi="微軟正黑體" w:cs="Arial"/>
          <w:szCs w:val="24"/>
        </w:rPr>
        <w:t>總分呈現顯著負相關。</w:t>
      </w:r>
    </w:p>
    <w:p w:rsidR="00C25142" w:rsidRPr="0010156A" w:rsidRDefault="00C25142"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結論</w:t>
      </w:r>
    </w:p>
    <w:p w:rsidR="001E5F2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活體捐贈者之心身醫學評估，除過去所著重之精神科診斷建立、同意能力﹝</w:t>
      </w:r>
      <w:r w:rsidRPr="0010156A">
        <w:rPr>
          <w:rFonts w:ascii="Arial" w:eastAsia="微軟正黑體" w:hAnsi="Arial" w:cs="Arial"/>
          <w:szCs w:val="24"/>
        </w:rPr>
        <w:t>competence</w:t>
      </w:r>
      <w:r w:rsidRPr="0010156A">
        <w:rPr>
          <w:rFonts w:ascii="Arial" w:eastAsia="微軟正黑體" w:hAnsi="微軟正黑體" w:cs="Arial"/>
          <w:szCs w:val="24"/>
        </w:rPr>
        <w:t>﹞，知情同意﹝</w:t>
      </w:r>
      <w:r w:rsidRPr="0010156A">
        <w:rPr>
          <w:rFonts w:ascii="Arial" w:eastAsia="微軟正黑體" w:hAnsi="Arial" w:cs="Arial"/>
          <w:szCs w:val="24"/>
        </w:rPr>
        <w:t>informed consent</w:t>
      </w:r>
      <w:r w:rsidRPr="0010156A">
        <w:rPr>
          <w:rFonts w:ascii="Arial" w:eastAsia="微軟正黑體" w:hAnsi="微軟正黑體" w:cs="Arial"/>
          <w:szCs w:val="24"/>
        </w:rPr>
        <w:t>﹞程度，以及相關社會心理特質外，於術前捐贈意願之矛盾程度，亦呈現相當之變異，且與其他心身醫學臨床因子相關。未來宜藉由前瞻性研究，驗證各種術前評估之判斷因子，對於捐贈者預後之預測能力，以建立本土化之心身醫學評估模式。</w:t>
      </w:r>
    </w:p>
    <w:p w:rsidR="00AE24D2" w:rsidRPr="0010156A" w:rsidRDefault="00AE24D2" w:rsidP="00AE24D2">
      <w:pPr>
        <w:spacing w:after="240" w:line="360" w:lineRule="auto"/>
        <w:jc w:val="center"/>
        <w:rPr>
          <w:rFonts w:ascii="Arial" w:eastAsia="微軟正黑體" w:hAnsi="Arial" w:cs="Arial"/>
          <w:b/>
          <w:sz w:val="40"/>
          <w:szCs w:val="40"/>
        </w:rPr>
      </w:pPr>
      <w:r>
        <w:rPr>
          <w:rFonts w:ascii="Arial" w:eastAsia="微軟正黑體" w:hAnsi="微軟正黑體" w:cs="Arial" w:hint="eastAsia"/>
          <w:b/>
          <w:sz w:val="40"/>
          <w:szCs w:val="40"/>
        </w:rPr>
        <w:lastRenderedPageBreak/>
        <w:t>【摘要</w:t>
      </w:r>
      <w:r>
        <w:rPr>
          <w:rFonts w:ascii="Arial" w:eastAsia="微軟正黑體" w:hAnsi="微軟正黑體" w:cs="Arial"/>
          <w:b/>
          <w:sz w:val="40"/>
          <w:szCs w:val="40"/>
        </w:rPr>
        <w:t>範例</w:t>
      </w:r>
      <w:r>
        <w:rPr>
          <w:rFonts w:ascii="Arial" w:eastAsia="微軟正黑體" w:hAnsi="微軟正黑體" w:cs="Arial" w:hint="eastAsia"/>
          <w:b/>
          <w:sz w:val="40"/>
          <w:szCs w:val="40"/>
        </w:rPr>
        <w:t>】（英文）</w:t>
      </w:r>
    </w:p>
    <w:p w:rsidR="00EF6C3F" w:rsidRPr="0010156A" w:rsidRDefault="00EF6C3F" w:rsidP="00F048A3">
      <w:pPr>
        <w:jc w:val="both"/>
        <w:rPr>
          <w:rFonts w:ascii="Arial" w:eastAsia="微軟正黑體" w:hAnsi="Arial" w:cs="Arial"/>
          <w:b/>
          <w:szCs w:val="24"/>
        </w:rPr>
      </w:pPr>
      <w:r w:rsidRPr="0010156A">
        <w:rPr>
          <w:rFonts w:ascii="Arial" w:eastAsia="微軟正黑體" w:hAnsi="Arial" w:cs="Arial"/>
          <w:b/>
          <w:szCs w:val="24"/>
        </w:rPr>
        <w:t>A retrospective study of outpatient insomniacs : in a medical center-based psychiatric clinic</w:t>
      </w:r>
    </w:p>
    <w:p w:rsidR="00EF6C3F" w:rsidRPr="0010156A" w:rsidRDefault="00EF6C3F" w:rsidP="00B44801">
      <w:pPr>
        <w:snapToGrid w:val="0"/>
        <w:spacing w:afterLines="100" w:after="360"/>
        <w:jc w:val="both"/>
        <w:rPr>
          <w:rFonts w:ascii="Arial" w:eastAsia="微軟正黑體" w:hAnsi="Arial" w:cs="Arial"/>
          <w:szCs w:val="24"/>
        </w:rPr>
      </w:pPr>
      <w:r w:rsidRPr="0010156A">
        <w:rPr>
          <w:rFonts w:ascii="Arial" w:eastAsia="微軟正黑體" w:hAnsi="微軟正黑體" w:cs="Arial"/>
          <w:szCs w:val="24"/>
        </w:rPr>
        <w:t>北區某醫學中心精神科門診失眠患者的回溯性研究</w:t>
      </w:r>
    </w:p>
    <w:p w:rsidR="00EF6C3F" w:rsidRPr="0010156A" w:rsidRDefault="00EF6C3F" w:rsidP="00F048A3">
      <w:pPr>
        <w:jc w:val="both"/>
        <w:rPr>
          <w:rFonts w:ascii="Arial" w:eastAsia="微軟正黑體" w:hAnsi="Arial" w:cs="Arial"/>
          <w:b/>
          <w:szCs w:val="24"/>
          <w:vertAlign w:val="superscript"/>
        </w:rPr>
      </w:pPr>
      <w:r w:rsidRPr="0010156A">
        <w:rPr>
          <w:rFonts w:ascii="Arial" w:eastAsia="微軟正黑體" w:hAnsi="Arial" w:cs="Arial"/>
          <w:b/>
          <w:szCs w:val="24"/>
        </w:rPr>
        <w:t>Wei-Chung Mao</w:t>
      </w:r>
      <w:r w:rsidRPr="0010156A">
        <w:rPr>
          <w:rFonts w:ascii="Arial" w:eastAsia="微軟正黑體" w:hAnsi="Arial" w:cs="Arial"/>
          <w:b/>
          <w:szCs w:val="24"/>
          <w:vertAlign w:val="superscript"/>
        </w:rPr>
        <w:t>1*</w:t>
      </w:r>
      <w:r w:rsidRPr="0010156A">
        <w:rPr>
          <w:rFonts w:ascii="Arial" w:eastAsia="微軟正黑體" w:hAnsi="Arial" w:cs="Arial"/>
          <w:b/>
          <w:szCs w:val="24"/>
        </w:rPr>
        <w:t>, Chun-Lung Lin</w:t>
      </w:r>
      <w:r w:rsidRPr="0010156A">
        <w:rPr>
          <w:rFonts w:ascii="Arial" w:eastAsia="微軟正黑體" w:hAnsi="Arial" w:cs="Arial"/>
          <w:b/>
          <w:szCs w:val="24"/>
          <w:vertAlign w:val="superscript"/>
        </w:rPr>
        <w:t>1</w:t>
      </w:r>
      <w:r w:rsidRPr="0010156A">
        <w:rPr>
          <w:rFonts w:ascii="Arial" w:eastAsia="微軟正黑體" w:hAnsi="Arial" w:cs="Arial"/>
          <w:b/>
          <w:szCs w:val="24"/>
        </w:rPr>
        <w:t>, Nian-Sheng Tzeng</w:t>
      </w:r>
      <w:r w:rsidRPr="0010156A">
        <w:rPr>
          <w:rFonts w:ascii="Arial" w:eastAsia="微軟正黑體" w:hAnsi="Arial" w:cs="Arial"/>
          <w:b/>
          <w:szCs w:val="24"/>
          <w:vertAlign w:val="superscript"/>
        </w:rPr>
        <w:t>1</w:t>
      </w:r>
      <w:r w:rsidRPr="0010156A">
        <w:rPr>
          <w:rFonts w:ascii="Arial" w:eastAsia="微軟正黑體" w:hAnsi="Arial" w:cs="Arial"/>
          <w:b/>
          <w:szCs w:val="24"/>
        </w:rPr>
        <w:t>, Sy-Ueng Luu</w:t>
      </w:r>
      <w:r w:rsidRPr="0010156A">
        <w:rPr>
          <w:rFonts w:ascii="Arial" w:eastAsia="微軟正黑體" w:hAnsi="Arial" w:cs="Arial"/>
          <w:b/>
          <w:szCs w:val="24"/>
          <w:vertAlign w:val="superscript"/>
        </w:rPr>
        <w:t>2</w:t>
      </w:r>
    </w:p>
    <w:p w:rsidR="00EF6C3F" w:rsidRPr="0010156A" w:rsidRDefault="00EF6C3F" w:rsidP="00B44801">
      <w:pPr>
        <w:snapToGrid w:val="0"/>
        <w:spacing w:afterLines="100" w:after="360"/>
        <w:jc w:val="both"/>
        <w:rPr>
          <w:rFonts w:ascii="Arial" w:eastAsia="微軟正黑體" w:hAnsi="Arial" w:cs="Arial"/>
          <w:szCs w:val="24"/>
        </w:rPr>
      </w:pPr>
      <w:r w:rsidRPr="0010156A">
        <w:rPr>
          <w:rFonts w:ascii="Arial" w:eastAsia="微軟正黑體" w:hAnsi="微軟正黑體" w:cs="Arial"/>
          <w:szCs w:val="24"/>
        </w:rPr>
        <w:t>毛衛中</w:t>
      </w:r>
      <w:r w:rsidRPr="005513DC">
        <w:rPr>
          <w:rFonts w:ascii="Arial" w:eastAsia="微軟正黑體" w:hAnsi="Arial" w:cs="Arial"/>
          <w:szCs w:val="24"/>
          <w:vertAlign w:val="superscript"/>
        </w:rPr>
        <w:t>1</w:t>
      </w:r>
      <w:r w:rsidRPr="005513DC">
        <w:rPr>
          <w:rFonts w:ascii="Arial" w:eastAsia="微軟正黑體" w:hAnsi="微軟正黑體" w:cs="Arial"/>
          <w:szCs w:val="24"/>
          <w:vertAlign w:val="superscript"/>
        </w:rPr>
        <w:t>﹡</w:t>
      </w:r>
      <w:r w:rsidRPr="0010156A">
        <w:rPr>
          <w:rFonts w:ascii="Arial" w:eastAsia="微軟正黑體" w:hAnsi="微軟正黑體" w:cs="Arial"/>
          <w:szCs w:val="24"/>
        </w:rPr>
        <w:t>、林俊龍</w:t>
      </w:r>
      <w:r w:rsidRPr="005513DC">
        <w:rPr>
          <w:rFonts w:ascii="Arial" w:eastAsia="微軟正黑體" w:hAnsi="Arial" w:cs="Arial"/>
          <w:szCs w:val="24"/>
          <w:vertAlign w:val="superscript"/>
        </w:rPr>
        <w:t>1</w:t>
      </w:r>
      <w:r w:rsidRPr="0010156A">
        <w:rPr>
          <w:rFonts w:ascii="Arial" w:eastAsia="微軟正黑體" w:hAnsi="微軟正黑體" w:cs="Arial"/>
          <w:szCs w:val="24"/>
        </w:rPr>
        <w:t>、曾念生</w:t>
      </w:r>
      <w:r w:rsidRPr="005513DC">
        <w:rPr>
          <w:rFonts w:ascii="Arial" w:eastAsia="微軟正黑體" w:hAnsi="Arial" w:cs="Arial"/>
          <w:szCs w:val="24"/>
          <w:vertAlign w:val="superscript"/>
        </w:rPr>
        <w:t>1</w:t>
      </w:r>
      <w:r w:rsidRPr="0010156A">
        <w:rPr>
          <w:rFonts w:ascii="Arial" w:eastAsia="微軟正黑體" w:hAnsi="微軟正黑體" w:cs="Arial"/>
          <w:szCs w:val="24"/>
        </w:rPr>
        <w:t>、魯思翁</w:t>
      </w:r>
      <w:r w:rsidRPr="005513DC">
        <w:rPr>
          <w:rFonts w:ascii="Arial" w:eastAsia="微軟正黑體" w:hAnsi="Arial" w:cs="Arial"/>
          <w:szCs w:val="24"/>
          <w:vertAlign w:val="superscript"/>
        </w:rPr>
        <w:t>2</w:t>
      </w:r>
    </w:p>
    <w:p w:rsidR="00EF6C3F" w:rsidRPr="0010156A" w:rsidRDefault="00EF6C3F" w:rsidP="00F048A3">
      <w:pPr>
        <w:jc w:val="both"/>
        <w:rPr>
          <w:rFonts w:ascii="Arial" w:eastAsia="微軟正黑體" w:hAnsi="Arial" w:cs="Arial"/>
          <w:b/>
          <w:szCs w:val="24"/>
        </w:rPr>
      </w:pPr>
      <w:r w:rsidRPr="0010156A">
        <w:rPr>
          <w:rFonts w:ascii="Arial" w:eastAsia="微軟正黑體" w:hAnsi="Arial" w:cs="Arial"/>
          <w:b/>
          <w:szCs w:val="24"/>
          <w:vertAlign w:val="superscript"/>
        </w:rPr>
        <w:t>1</w:t>
      </w:r>
      <w:r w:rsidRPr="0010156A">
        <w:rPr>
          <w:rFonts w:ascii="Arial" w:eastAsia="微軟正黑體" w:hAnsi="Arial" w:cs="Arial"/>
          <w:b/>
          <w:szCs w:val="24"/>
        </w:rPr>
        <w:t xml:space="preserve">Department of Psychiatry, Tri-Service General Hospital, </w:t>
      </w:r>
    </w:p>
    <w:p w:rsidR="00EF6C3F" w:rsidRPr="0010156A" w:rsidRDefault="00EF6C3F" w:rsidP="00F048A3">
      <w:pPr>
        <w:jc w:val="both"/>
        <w:rPr>
          <w:rFonts w:ascii="Arial" w:eastAsia="微軟正黑體" w:hAnsi="Arial" w:cs="Arial"/>
          <w:b/>
          <w:szCs w:val="24"/>
        </w:rPr>
      </w:pPr>
      <w:r w:rsidRPr="0010156A">
        <w:rPr>
          <w:rFonts w:ascii="Arial" w:eastAsia="微軟正黑體" w:hAnsi="Arial" w:cs="Arial"/>
          <w:b/>
          <w:szCs w:val="24"/>
          <w:vertAlign w:val="superscript"/>
        </w:rPr>
        <w:t>2</w:t>
      </w:r>
      <w:r w:rsidRPr="0010156A">
        <w:rPr>
          <w:rFonts w:ascii="Arial" w:eastAsia="微軟正黑體" w:hAnsi="Arial" w:cs="Arial"/>
          <w:b/>
          <w:szCs w:val="24"/>
        </w:rPr>
        <w:t>Division of Psychiatry, Armed Force Hualien Hospital</w:t>
      </w:r>
    </w:p>
    <w:p w:rsidR="00EF6C3F" w:rsidRPr="0010156A" w:rsidRDefault="00EF6C3F" w:rsidP="00B44801">
      <w:pPr>
        <w:snapToGrid w:val="0"/>
        <w:spacing w:afterLines="100" w:after="360"/>
        <w:jc w:val="both"/>
        <w:rPr>
          <w:rFonts w:ascii="Arial" w:eastAsia="微軟正黑體" w:hAnsi="Arial" w:cs="Arial"/>
          <w:szCs w:val="24"/>
        </w:rPr>
      </w:pPr>
      <w:r w:rsidRPr="007B420D">
        <w:rPr>
          <w:rFonts w:ascii="Arial" w:eastAsia="微軟正黑體" w:hAnsi="Arial" w:cs="Arial"/>
          <w:szCs w:val="24"/>
          <w:vertAlign w:val="superscript"/>
        </w:rPr>
        <w:t>1</w:t>
      </w:r>
      <w:r w:rsidRPr="0010156A">
        <w:rPr>
          <w:rFonts w:ascii="Arial" w:eastAsia="微軟正黑體" w:hAnsi="微軟正黑體" w:cs="Arial"/>
          <w:szCs w:val="24"/>
        </w:rPr>
        <w:t>三軍總醫院精神醫學部、</w:t>
      </w:r>
      <w:r w:rsidRPr="007B420D">
        <w:rPr>
          <w:rFonts w:ascii="Arial" w:eastAsia="微軟正黑體" w:hAnsi="Arial" w:cs="Arial"/>
          <w:szCs w:val="24"/>
          <w:vertAlign w:val="superscript"/>
        </w:rPr>
        <w:t>2</w:t>
      </w:r>
      <w:r w:rsidRPr="0010156A">
        <w:rPr>
          <w:rFonts w:ascii="Arial" w:eastAsia="微軟正黑體" w:hAnsi="微軟正黑體" w:cs="Arial"/>
          <w:szCs w:val="24"/>
        </w:rPr>
        <w:t>國軍花蓮總醫院精神科</w:t>
      </w:r>
    </w:p>
    <w:p w:rsidR="0057355B" w:rsidRPr="0010156A" w:rsidRDefault="0057355B" w:rsidP="00F048A3">
      <w:pPr>
        <w:autoSpaceDE w:val="0"/>
        <w:autoSpaceDN w:val="0"/>
        <w:adjustRightInd w:val="0"/>
        <w:snapToGrid w:val="0"/>
        <w:jc w:val="both"/>
        <w:rPr>
          <w:rFonts w:ascii="Arial" w:eastAsia="微軟正黑體" w:hAnsi="Arial" w:cs="Arial"/>
          <w:b/>
          <w:bCs/>
          <w:kern w:val="0"/>
          <w:szCs w:val="24"/>
        </w:rPr>
      </w:pPr>
      <w:r w:rsidRPr="0010156A">
        <w:rPr>
          <w:rFonts w:ascii="Arial" w:eastAsia="微軟正黑體" w:hAnsi="Arial" w:cs="Arial"/>
          <w:b/>
          <w:bCs/>
          <w:kern w:val="0"/>
          <w:szCs w:val="24"/>
        </w:rPr>
        <w:t>Background</w:t>
      </w:r>
    </w:p>
    <w:p w:rsidR="00EF6C3F" w:rsidRPr="0010156A" w:rsidRDefault="00EF6C3F" w:rsidP="00B4480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Insomnia is the most common sleep-related complaint reported in primary care setting. It affects roughly more than one-third of the population, and is a risk factor for significant psychiatric morbidity. There are many causes and each naturally requires a different method of evaluation and treatment. Patients with insomnia frequently self-treat with alcohol or over-the-counter medications. We did a chart review study in a medical center-based psychiatric clinic for the outpatient insomniacs.</w:t>
      </w:r>
    </w:p>
    <w:p w:rsidR="00F048A3" w:rsidRPr="0010156A" w:rsidRDefault="00F048A3" w:rsidP="00B44801">
      <w:pPr>
        <w:autoSpaceDE w:val="0"/>
        <w:autoSpaceDN w:val="0"/>
        <w:adjustRightInd w:val="0"/>
        <w:snapToGrid w:val="0"/>
        <w:spacing w:beforeLines="100" w:before="360"/>
        <w:jc w:val="both"/>
        <w:rPr>
          <w:rFonts w:ascii="Arial" w:eastAsia="微軟正黑體" w:hAnsi="Arial" w:cs="Arial"/>
          <w:b/>
          <w:bCs/>
          <w:kern w:val="0"/>
          <w:szCs w:val="24"/>
        </w:rPr>
      </w:pPr>
      <w:r w:rsidRPr="0010156A">
        <w:rPr>
          <w:rFonts w:ascii="Arial" w:eastAsia="微軟正黑體" w:hAnsi="Arial" w:cs="Arial"/>
          <w:b/>
          <w:bCs/>
          <w:kern w:val="0"/>
          <w:szCs w:val="24"/>
        </w:rPr>
        <w:t>Method</w:t>
      </w:r>
    </w:p>
    <w:p w:rsidR="00EF6C3F" w:rsidRPr="0010156A" w:rsidRDefault="00EF6C3F" w:rsidP="00B4480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 xml:space="preserve">Total 348 patients (181 female and 167 male, mean age: 38.4 years) were studied. They came to psychiatric clinics of the medical center with the chief problem of insomnia. Their medical history had been carefully taken including duration, frequency, severity, causes and types of insomnia, comorbidity and self-treatment. Descriptive statistics, correlation and t-test had been performed using SPSS 11.5. </w:t>
      </w:r>
    </w:p>
    <w:p w:rsidR="00F048A3" w:rsidRPr="0010156A" w:rsidRDefault="00F048A3" w:rsidP="00B44801">
      <w:pPr>
        <w:autoSpaceDE w:val="0"/>
        <w:autoSpaceDN w:val="0"/>
        <w:adjustRightInd w:val="0"/>
        <w:snapToGrid w:val="0"/>
        <w:spacing w:beforeLines="100" w:before="360"/>
        <w:jc w:val="both"/>
        <w:rPr>
          <w:rFonts w:ascii="Arial" w:eastAsia="微軟正黑體" w:hAnsi="Arial" w:cs="Arial"/>
          <w:b/>
          <w:bCs/>
          <w:kern w:val="0"/>
          <w:szCs w:val="24"/>
        </w:rPr>
      </w:pPr>
      <w:r w:rsidRPr="0010156A">
        <w:rPr>
          <w:rFonts w:ascii="Arial" w:eastAsia="微軟正黑體" w:hAnsi="Arial" w:cs="Arial"/>
          <w:b/>
          <w:bCs/>
          <w:kern w:val="0"/>
          <w:szCs w:val="24"/>
        </w:rPr>
        <w:t>Result</w:t>
      </w:r>
    </w:p>
    <w:p w:rsidR="00EF6C3F" w:rsidRPr="0010156A" w:rsidRDefault="00EF6C3F" w:rsidP="00B4480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Anxiety and depression (more than 70%) are the most prevalent comorbidity with insomnia. 67.5% of insomniacs reported falling asleep difficulty (48.6% with difficult maintaining sleep and 10.3% early morning awakening). A significant proportion (more than 20%) of insomniacs drank alcohol for self-treatment. Meanwhile, secondary insomniacs identified their sleep problems and sought medical help faster than the primary ones (time period prior to their visit our hospital: 34.9 vs. 79.4 months).</w:t>
      </w:r>
    </w:p>
    <w:p w:rsidR="00F048A3" w:rsidRPr="0010156A" w:rsidRDefault="00F048A3" w:rsidP="00B44801">
      <w:pPr>
        <w:autoSpaceDE w:val="0"/>
        <w:autoSpaceDN w:val="0"/>
        <w:adjustRightInd w:val="0"/>
        <w:snapToGrid w:val="0"/>
        <w:spacing w:beforeLines="100" w:before="360"/>
        <w:jc w:val="both"/>
        <w:rPr>
          <w:rFonts w:ascii="Arial" w:eastAsia="微軟正黑體" w:hAnsi="Arial" w:cs="Arial"/>
          <w:b/>
          <w:bCs/>
          <w:kern w:val="0"/>
          <w:szCs w:val="24"/>
        </w:rPr>
      </w:pPr>
      <w:r w:rsidRPr="0010156A">
        <w:rPr>
          <w:rFonts w:ascii="Arial" w:eastAsia="微軟正黑體" w:hAnsi="Arial" w:cs="Arial"/>
          <w:b/>
          <w:bCs/>
          <w:kern w:val="0"/>
          <w:szCs w:val="24"/>
        </w:rPr>
        <w:t>Conclusion</w:t>
      </w:r>
    </w:p>
    <w:p w:rsidR="00980169" w:rsidRPr="0010156A" w:rsidRDefault="00EF6C3F" w:rsidP="00C612C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Insomnia is a prevalent complaint and can cause significant morbidity if not addressed appropriately. Falling asleep difficulty is the most often reported condition. Alcohol, unfortunately, remains the most commonly preferred method of self-treatment for insomnia.</w:t>
      </w:r>
    </w:p>
    <w:sectPr w:rsidR="00980169" w:rsidRPr="0010156A" w:rsidSect="00933DA1">
      <w:headerReference w:type="default" r:id="rId10"/>
      <w:footerReference w:type="default" r:id="rId11"/>
      <w:pgSz w:w="11906" w:h="16838"/>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FF2" w:rsidRDefault="00DA7FF2">
      <w:r>
        <w:separator/>
      </w:r>
    </w:p>
  </w:endnote>
  <w:endnote w:type="continuationSeparator" w:id="0">
    <w:p w:rsidR="00DA7FF2" w:rsidRDefault="00DA7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B7F" w:rsidRDefault="00C612C1" w:rsidP="001255D9">
    <w:pPr>
      <w:pStyle w:val="a3"/>
      <w:jc w:val="center"/>
    </w:pPr>
    <w:r>
      <w:fldChar w:fldCharType="begin"/>
    </w:r>
    <w:r w:rsidR="00851582">
      <w:instrText xml:space="preserve"> PAGE   \* MERGEFORMAT </w:instrText>
    </w:r>
    <w:r>
      <w:fldChar w:fldCharType="separate"/>
    </w:r>
    <w:r w:rsidR="007B3AB4" w:rsidRPr="007B3AB4">
      <w:rPr>
        <w:noProof/>
        <w:lang w:val="zh-TW"/>
      </w:rPr>
      <w:t>1</w:t>
    </w:r>
    <w:r>
      <w:rPr>
        <w:noProof/>
        <w:lang w:val="zh-TW"/>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FF2" w:rsidRDefault="00DA7FF2">
      <w:r>
        <w:separator/>
      </w:r>
    </w:p>
  </w:footnote>
  <w:footnote w:type="continuationSeparator" w:id="0">
    <w:p w:rsidR="00DA7FF2" w:rsidRDefault="00DA7F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B7F" w:rsidRPr="00075325" w:rsidRDefault="00FB1B7F" w:rsidP="00DC799B">
    <w:pPr>
      <w:pStyle w:val="a5"/>
      <w:jc w:val="right"/>
    </w:pPr>
    <w:r w:rsidRPr="00DC799B">
      <w:rPr>
        <w:rFonts w:ascii="Arial" w:eastAsia="標楷體" w:hAnsi="Arial" w:cs="Arial"/>
        <w:sz w:val="24"/>
        <w:szCs w:val="24"/>
      </w:rPr>
      <w:ptab w:relativeTo="margin" w:alignment="center" w:leader="none"/>
    </w:r>
    <w:r w:rsidRPr="00DC799B">
      <w:rPr>
        <w:rFonts w:ascii="Arial" w:eastAsia="標楷體" w:hAnsi="Arial" w:cs="Arial"/>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5191F"/>
    <w:multiLevelType w:val="hybridMultilevel"/>
    <w:tmpl w:val="9440D948"/>
    <w:lvl w:ilvl="0" w:tplc="5DF4CD06">
      <w:start w:val="1"/>
      <w:numFmt w:val="decimal"/>
      <w:lvlText w:val="(%1)"/>
      <w:lvlJc w:val="left"/>
      <w:pPr>
        <w:tabs>
          <w:tab w:val="num" w:pos="840"/>
        </w:tabs>
        <w:ind w:left="840" w:hanging="36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2D5E288A"/>
    <w:multiLevelType w:val="singleLevel"/>
    <w:tmpl w:val="E460D26A"/>
    <w:lvl w:ilvl="0">
      <w:start w:val="1"/>
      <w:numFmt w:val="taiwaneseCountingThousand"/>
      <w:lvlText w:val="%1、"/>
      <w:lvlJc w:val="left"/>
      <w:pPr>
        <w:tabs>
          <w:tab w:val="num" w:pos="480"/>
        </w:tabs>
        <w:ind w:left="480" w:hanging="480"/>
      </w:pPr>
      <w:rPr>
        <w:rFonts w:hint="eastAsia"/>
        <w:b w:val="0"/>
      </w:rPr>
    </w:lvl>
  </w:abstractNum>
  <w:abstractNum w:abstractNumId="2" w15:restartNumberingAfterBreak="0">
    <w:nsid w:val="35747303"/>
    <w:multiLevelType w:val="hybridMultilevel"/>
    <w:tmpl w:val="997A4F14"/>
    <w:lvl w:ilvl="0" w:tplc="1D546696">
      <w:start w:val="1"/>
      <w:numFmt w:val="taiwaneseCountingThousand"/>
      <w:lvlText w:val="%1、"/>
      <w:lvlJc w:val="left"/>
      <w:pPr>
        <w:ind w:left="504" w:hanging="504"/>
      </w:pPr>
      <w:rPr>
        <w:rFonts w:hint="default"/>
        <w:b w:val="0"/>
      </w:rPr>
    </w:lvl>
    <w:lvl w:ilvl="1" w:tplc="AE94D2A8">
      <w:start w:val="5"/>
      <w:numFmt w:val="bullet"/>
      <w:lvlText w:val="※"/>
      <w:lvlJc w:val="left"/>
      <w:pPr>
        <w:ind w:left="840" w:hanging="360"/>
      </w:pPr>
      <w:rPr>
        <w:rFonts w:ascii="標楷體" w:eastAsia="標楷體" w:hAnsi="標楷體" w:cs="Arial" w:hint="eastAsia"/>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4C91098"/>
    <w:multiLevelType w:val="hybridMultilevel"/>
    <w:tmpl w:val="AA922150"/>
    <w:lvl w:ilvl="0" w:tplc="BDA02560">
      <w:start w:val="1"/>
      <w:numFmt w:val="decimal"/>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520A0E52"/>
    <w:multiLevelType w:val="hybridMultilevel"/>
    <w:tmpl w:val="345AB432"/>
    <w:lvl w:ilvl="0" w:tplc="BDA02560">
      <w:start w:val="1"/>
      <w:numFmt w:val="decimal"/>
      <w:lvlText w:val="(%1)"/>
      <w:lvlJc w:val="left"/>
      <w:pPr>
        <w:tabs>
          <w:tab w:val="num" w:pos="840"/>
        </w:tabs>
        <w:ind w:left="840" w:hanging="36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554428F"/>
    <w:multiLevelType w:val="hybridMultilevel"/>
    <w:tmpl w:val="345AB432"/>
    <w:lvl w:ilvl="0" w:tplc="BDA02560">
      <w:start w:val="1"/>
      <w:numFmt w:val="decimal"/>
      <w:lvlText w:val="(%1)"/>
      <w:lvlJc w:val="left"/>
      <w:pPr>
        <w:tabs>
          <w:tab w:val="num" w:pos="840"/>
        </w:tabs>
        <w:ind w:left="840" w:hanging="36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C3F"/>
    <w:rsid w:val="00003EC4"/>
    <w:rsid w:val="0000583F"/>
    <w:rsid w:val="000624F0"/>
    <w:rsid w:val="0006658F"/>
    <w:rsid w:val="00075325"/>
    <w:rsid w:val="0009664A"/>
    <w:rsid w:val="000A0F79"/>
    <w:rsid w:val="000A3B10"/>
    <w:rsid w:val="000D6A5F"/>
    <w:rsid w:val="000E6B6C"/>
    <w:rsid w:val="000E7522"/>
    <w:rsid w:val="000F638D"/>
    <w:rsid w:val="0010156A"/>
    <w:rsid w:val="001255D9"/>
    <w:rsid w:val="00143AEB"/>
    <w:rsid w:val="0016066B"/>
    <w:rsid w:val="001761A1"/>
    <w:rsid w:val="001A54EE"/>
    <w:rsid w:val="001B5190"/>
    <w:rsid w:val="001E5F2F"/>
    <w:rsid w:val="001F3E1D"/>
    <w:rsid w:val="002119A0"/>
    <w:rsid w:val="00220D08"/>
    <w:rsid w:val="00262E58"/>
    <w:rsid w:val="002C3538"/>
    <w:rsid w:val="002D0FB3"/>
    <w:rsid w:val="002D564B"/>
    <w:rsid w:val="00312254"/>
    <w:rsid w:val="0033084B"/>
    <w:rsid w:val="00357688"/>
    <w:rsid w:val="003710ED"/>
    <w:rsid w:val="003F581C"/>
    <w:rsid w:val="00432A68"/>
    <w:rsid w:val="00432BC8"/>
    <w:rsid w:val="004345CD"/>
    <w:rsid w:val="00441209"/>
    <w:rsid w:val="00443634"/>
    <w:rsid w:val="004B01DF"/>
    <w:rsid w:val="004E0389"/>
    <w:rsid w:val="00505FAD"/>
    <w:rsid w:val="00510B2F"/>
    <w:rsid w:val="00543886"/>
    <w:rsid w:val="005513DC"/>
    <w:rsid w:val="0057355B"/>
    <w:rsid w:val="005743E3"/>
    <w:rsid w:val="00574FDC"/>
    <w:rsid w:val="00591358"/>
    <w:rsid w:val="005A25CA"/>
    <w:rsid w:val="005A515E"/>
    <w:rsid w:val="005C679E"/>
    <w:rsid w:val="00612A63"/>
    <w:rsid w:val="006322A0"/>
    <w:rsid w:val="006548A4"/>
    <w:rsid w:val="006652E0"/>
    <w:rsid w:val="00675BB9"/>
    <w:rsid w:val="00690396"/>
    <w:rsid w:val="006B619A"/>
    <w:rsid w:val="006C3693"/>
    <w:rsid w:val="006D65BC"/>
    <w:rsid w:val="0073058A"/>
    <w:rsid w:val="0073226D"/>
    <w:rsid w:val="00742E87"/>
    <w:rsid w:val="007A451F"/>
    <w:rsid w:val="007B3AB4"/>
    <w:rsid w:val="007B420D"/>
    <w:rsid w:val="007E2655"/>
    <w:rsid w:val="007F6452"/>
    <w:rsid w:val="00825D9F"/>
    <w:rsid w:val="00826B2E"/>
    <w:rsid w:val="00830B39"/>
    <w:rsid w:val="008430EB"/>
    <w:rsid w:val="00851582"/>
    <w:rsid w:val="00870D26"/>
    <w:rsid w:val="008927F9"/>
    <w:rsid w:val="00897768"/>
    <w:rsid w:val="008A30AD"/>
    <w:rsid w:val="008F196D"/>
    <w:rsid w:val="008F7BB9"/>
    <w:rsid w:val="00903901"/>
    <w:rsid w:val="00907386"/>
    <w:rsid w:val="00933DA1"/>
    <w:rsid w:val="009417F6"/>
    <w:rsid w:val="0095297D"/>
    <w:rsid w:val="009715BC"/>
    <w:rsid w:val="00980169"/>
    <w:rsid w:val="00980547"/>
    <w:rsid w:val="009B065F"/>
    <w:rsid w:val="009E2586"/>
    <w:rsid w:val="00A5270D"/>
    <w:rsid w:val="00A55D88"/>
    <w:rsid w:val="00A71199"/>
    <w:rsid w:val="00A716C6"/>
    <w:rsid w:val="00A93917"/>
    <w:rsid w:val="00AA05AA"/>
    <w:rsid w:val="00AD3C99"/>
    <w:rsid w:val="00AD4041"/>
    <w:rsid w:val="00AE24D2"/>
    <w:rsid w:val="00AF6F9D"/>
    <w:rsid w:val="00B17854"/>
    <w:rsid w:val="00B2508E"/>
    <w:rsid w:val="00B36F26"/>
    <w:rsid w:val="00B44801"/>
    <w:rsid w:val="00B62483"/>
    <w:rsid w:val="00B647C0"/>
    <w:rsid w:val="00B8185F"/>
    <w:rsid w:val="00C166E3"/>
    <w:rsid w:val="00C25142"/>
    <w:rsid w:val="00C33C61"/>
    <w:rsid w:val="00C612C1"/>
    <w:rsid w:val="00C96C2E"/>
    <w:rsid w:val="00CB7FC9"/>
    <w:rsid w:val="00D00232"/>
    <w:rsid w:val="00D06FD3"/>
    <w:rsid w:val="00D14078"/>
    <w:rsid w:val="00D2168C"/>
    <w:rsid w:val="00D3396F"/>
    <w:rsid w:val="00D44FB9"/>
    <w:rsid w:val="00D83ED0"/>
    <w:rsid w:val="00DA7FF2"/>
    <w:rsid w:val="00DB05CD"/>
    <w:rsid w:val="00DC799B"/>
    <w:rsid w:val="00E01759"/>
    <w:rsid w:val="00E974D5"/>
    <w:rsid w:val="00EA26BD"/>
    <w:rsid w:val="00EA2F47"/>
    <w:rsid w:val="00EA3AE3"/>
    <w:rsid w:val="00EB439F"/>
    <w:rsid w:val="00EC2792"/>
    <w:rsid w:val="00EC30FD"/>
    <w:rsid w:val="00EC7520"/>
    <w:rsid w:val="00EF6853"/>
    <w:rsid w:val="00EF6C3F"/>
    <w:rsid w:val="00F048A3"/>
    <w:rsid w:val="00F0764F"/>
    <w:rsid w:val="00F377C0"/>
    <w:rsid w:val="00F425AC"/>
    <w:rsid w:val="00F5766A"/>
    <w:rsid w:val="00F61AE6"/>
    <w:rsid w:val="00FB0758"/>
    <w:rsid w:val="00FB1B7F"/>
    <w:rsid w:val="00FC18B8"/>
    <w:rsid w:val="00FD092D"/>
    <w:rsid w:val="00FE79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4201BD-6E0D-4000-A56A-FAC515E4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C3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F6C3F"/>
    <w:pPr>
      <w:tabs>
        <w:tab w:val="center" w:pos="4153"/>
        <w:tab w:val="right" w:pos="8306"/>
      </w:tabs>
      <w:snapToGrid w:val="0"/>
    </w:pPr>
    <w:rPr>
      <w:sz w:val="20"/>
    </w:rPr>
  </w:style>
  <w:style w:type="character" w:customStyle="1" w:styleId="a4">
    <w:name w:val="頁尾 字元"/>
    <w:basedOn w:val="a0"/>
    <w:link w:val="a3"/>
    <w:uiPriority w:val="99"/>
    <w:rsid w:val="00EF6C3F"/>
    <w:rPr>
      <w:rFonts w:ascii="Times New Roman" w:eastAsia="新細明體" w:hAnsi="Times New Roman" w:cs="Times New Roman"/>
      <w:sz w:val="20"/>
      <w:szCs w:val="20"/>
    </w:rPr>
  </w:style>
  <w:style w:type="paragraph" w:styleId="a5">
    <w:name w:val="header"/>
    <w:basedOn w:val="a"/>
    <w:link w:val="a6"/>
    <w:uiPriority w:val="99"/>
    <w:unhideWhenUsed/>
    <w:rsid w:val="00B647C0"/>
    <w:pPr>
      <w:tabs>
        <w:tab w:val="center" w:pos="4153"/>
        <w:tab w:val="right" w:pos="8306"/>
      </w:tabs>
      <w:snapToGrid w:val="0"/>
    </w:pPr>
    <w:rPr>
      <w:sz w:val="20"/>
    </w:rPr>
  </w:style>
  <w:style w:type="character" w:customStyle="1" w:styleId="a6">
    <w:name w:val="頁首 字元"/>
    <w:basedOn w:val="a0"/>
    <w:link w:val="a5"/>
    <w:uiPriority w:val="99"/>
    <w:rsid w:val="00B647C0"/>
    <w:rPr>
      <w:rFonts w:ascii="Times New Roman" w:eastAsia="新細明體" w:hAnsi="Times New Roman" w:cs="Times New Roman"/>
      <w:sz w:val="20"/>
      <w:szCs w:val="20"/>
    </w:rPr>
  </w:style>
  <w:style w:type="paragraph" w:styleId="a7">
    <w:name w:val="List Paragraph"/>
    <w:basedOn w:val="a"/>
    <w:uiPriority w:val="34"/>
    <w:qFormat/>
    <w:rsid w:val="00AF6F9D"/>
    <w:pPr>
      <w:ind w:leftChars="200" w:left="480"/>
    </w:pPr>
  </w:style>
  <w:style w:type="table" w:styleId="a8">
    <w:name w:val="Table Grid"/>
    <w:basedOn w:val="a1"/>
    <w:uiPriority w:val="59"/>
    <w:rsid w:val="00AF6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6B61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os.org.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os@tsos.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F5F95-B833-47C4-B640-48ACA299A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626</Words>
  <Characters>3570</Characters>
  <Application>Microsoft Office Word</Application>
  <DocSecurity>0</DocSecurity>
  <Lines>29</Lines>
  <Paragraphs>8</Paragraphs>
  <ScaleCrop>false</ScaleCrop>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2</cp:revision>
  <dcterms:created xsi:type="dcterms:W3CDTF">2023-04-17T07:45:00Z</dcterms:created>
  <dcterms:modified xsi:type="dcterms:W3CDTF">2023-04-17T07:45:00Z</dcterms:modified>
</cp:coreProperties>
</file>